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38" w:rsidRDefault="00812F38" w:rsidP="00812F38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Per E-Mail an: </w:t>
      </w:r>
      <w:hyperlink r:id="rId8" w:history="1">
        <w:r>
          <w:rPr>
            <w:rStyle w:val="Hyperlink"/>
            <w:lang w:val="en-US"/>
          </w:rPr>
          <w:t>hum.hilfe@ada.gv.at</w:t>
        </w:r>
      </w:hyperlink>
    </w:p>
    <w:p w:rsidR="004A1F4B" w:rsidRPr="00307A20" w:rsidRDefault="004A1F4B">
      <w:pPr>
        <w:rPr>
          <w:lang w:val="en-US"/>
        </w:rPr>
      </w:pPr>
    </w:p>
    <w:p w:rsidR="00CB5AD8" w:rsidRDefault="008A3982" w:rsidP="008B6A79">
      <w:pPr>
        <w:pStyle w:val="berschrift1"/>
        <w:spacing w:before="0" w:after="0"/>
        <w:ind w:right="-1985"/>
        <w:jc w:val="left"/>
        <w:rPr>
          <w:szCs w:val="24"/>
        </w:rPr>
      </w:pPr>
      <w:r>
        <w:t>Ansuchen um Akkreditierung</w:t>
      </w:r>
      <w:r>
        <w:rPr>
          <w:szCs w:val="16"/>
        </w:rPr>
        <w:t xml:space="preserve"> </w:t>
      </w:r>
      <w:r w:rsidR="00A25836">
        <w:rPr>
          <w:szCs w:val="16"/>
        </w:rPr>
        <w:t xml:space="preserve">als Konsortialpartner </w:t>
      </w:r>
      <w:r>
        <w:rPr>
          <w:szCs w:val="24"/>
        </w:rPr>
        <w:t xml:space="preserve">für die </w:t>
      </w:r>
    </w:p>
    <w:p w:rsidR="008A3982" w:rsidRDefault="008A3982" w:rsidP="008B6A79">
      <w:pPr>
        <w:pStyle w:val="berschrift1"/>
        <w:spacing w:before="0" w:after="0"/>
        <w:ind w:right="-1985"/>
        <w:jc w:val="left"/>
        <w:rPr>
          <w:szCs w:val="24"/>
        </w:rPr>
      </w:pPr>
      <w:r>
        <w:rPr>
          <w:szCs w:val="24"/>
        </w:rPr>
        <w:t xml:space="preserve">Implementierung von </w:t>
      </w:r>
      <w:r w:rsidR="00FB06D9">
        <w:rPr>
          <w:szCs w:val="24"/>
        </w:rPr>
        <w:t>„</w:t>
      </w:r>
      <w:r w:rsidR="00812F38">
        <w:rPr>
          <w:szCs w:val="24"/>
        </w:rPr>
        <w:t>Nexus</w:t>
      </w:r>
      <w:r w:rsidR="00FB06D9">
        <w:rPr>
          <w:szCs w:val="24"/>
        </w:rPr>
        <w:t>“</w:t>
      </w:r>
      <w:r w:rsidR="00812F38">
        <w:rPr>
          <w:rStyle w:val="Funotenzeichen"/>
          <w:szCs w:val="24"/>
        </w:rPr>
        <w:footnoteReference w:id="1"/>
      </w:r>
      <w:r w:rsidR="00812F38">
        <w:rPr>
          <w:szCs w:val="24"/>
        </w:rPr>
        <w:t>-</w:t>
      </w:r>
      <w:r w:rsidR="000153E1">
        <w:rPr>
          <w:szCs w:val="24"/>
        </w:rPr>
        <w:t>M</w:t>
      </w:r>
      <w:r>
        <w:rPr>
          <w:szCs w:val="24"/>
        </w:rPr>
        <w:t>aßnahmen</w:t>
      </w:r>
      <w:r w:rsidR="00A25836">
        <w:rPr>
          <w:szCs w:val="24"/>
        </w:rPr>
        <w:t xml:space="preserve"> </w:t>
      </w:r>
      <w:r>
        <w:rPr>
          <w:szCs w:val="24"/>
        </w:rPr>
        <w:t>im Rahmen der OEZA</w:t>
      </w:r>
      <w:r w:rsidR="00774843">
        <w:rPr>
          <w:szCs w:val="24"/>
        </w:rPr>
        <w:t xml:space="preserve"> </w:t>
      </w:r>
    </w:p>
    <w:p w:rsidR="008B6A79" w:rsidRPr="008B6A79" w:rsidRDefault="008B6A79" w:rsidP="008B6A79"/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268"/>
        <w:gridCol w:w="2409"/>
      </w:tblGrid>
      <w:tr w:rsidR="008A3982" w:rsidTr="00574E84">
        <w:trPr>
          <w:trHeight w:val="375"/>
        </w:trPr>
        <w:tc>
          <w:tcPr>
            <w:tcW w:w="90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3982" w:rsidRDefault="008A3982" w:rsidP="00CB5AD8">
            <w:pPr>
              <w:pStyle w:val="berschrift2"/>
              <w:spacing w:before="120"/>
            </w:pPr>
            <w:r>
              <w:t>1. Antragstellende Organisation</w:t>
            </w:r>
          </w:p>
        </w:tc>
      </w:tr>
      <w:tr w:rsidR="008A3982" w:rsidTr="00574E84">
        <w:trPr>
          <w:trHeight w:val="375"/>
        </w:trPr>
        <w:tc>
          <w:tcPr>
            <w:tcW w:w="90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3982" w:rsidRDefault="008A3982">
            <w:pPr>
              <w:rPr>
                <w:sz w:val="22"/>
                <w:lang w:val="de-DE"/>
              </w:rPr>
            </w:pPr>
            <w:r>
              <w:t>Name:</w:t>
            </w:r>
          </w:p>
          <w:p w:rsidR="008A3982" w:rsidRDefault="008A3982">
            <w:pPr>
              <w:rPr>
                <w:sz w:val="22"/>
                <w:lang w:val="de-DE"/>
              </w:rPr>
            </w:pPr>
          </w:p>
        </w:tc>
      </w:tr>
      <w:tr w:rsidR="008A3982" w:rsidTr="00574E84">
        <w:trPr>
          <w:trHeight w:val="409"/>
        </w:trPr>
        <w:tc>
          <w:tcPr>
            <w:tcW w:w="90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3982" w:rsidRPr="0071066A" w:rsidRDefault="008A3982">
            <w:r w:rsidRPr="0071066A">
              <w:t>Rechtsform, Gründungsjahr</w:t>
            </w:r>
            <w:r w:rsidR="006B7506">
              <w:t>, ZVR Nr. (o.Ä.)</w:t>
            </w:r>
            <w:r w:rsidRPr="0071066A">
              <w:t>:</w:t>
            </w:r>
          </w:p>
          <w:p w:rsidR="008A3982" w:rsidRDefault="008A3982">
            <w:pPr>
              <w:rPr>
                <w:sz w:val="22"/>
                <w:lang w:val="de-DE"/>
              </w:rPr>
            </w:pPr>
          </w:p>
        </w:tc>
      </w:tr>
      <w:tr w:rsidR="008A3982" w:rsidTr="00574E84">
        <w:trPr>
          <w:trHeight w:val="409"/>
        </w:trPr>
        <w:tc>
          <w:tcPr>
            <w:tcW w:w="90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3982" w:rsidRDefault="008A3982">
            <w:pPr>
              <w:rPr>
                <w:sz w:val="22"/>
                <w:lang w:val="de-DE"/>
              </w:rPr>
            </w:pPr>
            <w:r>
              <w:t>Anschrift:</w:t>
            </w:r>
          </w:p>
          <w:p w:rsidR="008A3982" w:rsidRDefault="008A3982"/>
        </w:tc>
      </w:tr>
      <w:tr w:rsidR="008A3982" w:rsidTr="00574E84">
        <w:trPr>
          <w:trHeight w:val="416"/>
        </w:trPr>
        <w:tc>
          <w:tcPr>
            <w:tcW w:w="90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3982" w:rsidRDefault="00307A20">
            <w:pPr>
              <w:rPr>
                <w:sz w:val="22"/>
                <w:lang w:val="it-IT"/>
              </w:rPr>
            </w:pPr>
            <w:r>
              <w:rPr>
                <w:lang w:val="it-IT"/>
              </w:rPr>
              <w:t xml:space="preserve">Zuständige Kontaktperson für Akkreditierung (Name, Funktion, Telefon, E-Mail): </w:t>
            </w:r>
          </w:p>
        </w:tc>
      </w:tr>
      <w:tr w:rsidR="006B7506" w:rsidTr="00574E84">
        <w:trPr>
          <w:trHeight w:val="416"/>
        </w:trPr>
        <w:tc>
          <w:tcPr>
            <w:tcW w:w="90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506" w:rsidRDefault="006B7506">
            <w:pPr>
              <w:rPr>
                <w:lang w:val="it-IT"/>
              </w:rPr>
            </w:pPr>
            <w:r>
              <w:rPr>
                <w:lang w:val="it-IT"/>
              </w:rPr>
              <w:t xml:space="preserve">Webseite: </w:t>
            </w:r>
          </w:p>
        </w:tc>
      </w:tr>
      <w:tr w:rsidR="008A3982" w:rsidTr="00574E84">
        <w:trPr>
          <w:trHeight w:val="563"/>
        </w:trPr>
        <w:tc>
          <w:tcPr>
            <w:tcW w:w="90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3982" w:rsidRDefault="008A3982">
            <w:r>
              <w:t>Zeichnungsberechtigung (</w:t>
            </w:r>
            <w:r w:rsidR="00C4173F">
              <w:t xml:space="preserve">Name, </w:t>
            </w:r>
            <w:r>
              <w:t>Titel und Funktionsbezeichnung):</w:t>
            </w:r>
          </w:p>
          <w:p w:rsidR="008A3982" w:rsidRDefault="008A3982">
            <w:pPr>
              <w:rPr>
                <w:rFonts w:ascii="Arial Narrow" w:hAnsi="Arial Narrow"/>
                <w:sz w:val="22"/>
                <w:lang w:val="de-DE"/>
              </w:rPr>
            </w:pPr>
          </w:p>
        </w:tc>
      </w:tr>
      <w:tr w:rsidR="008A3982" w:rsidTr="008370F5">
        <w:trPr>
          <w:trHeight w:val="563"/>
        </w:trPr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8A3982" w:rsidRPr="00307A20" w:rsidRDefault="008A3982">
            <w:pPr>
              <w:rPr>
                <w:rFonts w:ascii="Arial Narrow" w:hAnsi="Arial Narrow"/>
                <w:sz w:val="22"/>
              </w:rPr>
            </w:pPr>
            <w:r w:rsidRPr="008370F5">
              <w:t xml:space="preserve">Die Organisation </w:t>
            </w:r>
            <w:r w:rsidR="00045B6B">
              <w:t>verfügt über eine gültige strategische Prüfung bei der ADA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A3982" w:rsidRDefault="008A3982" w:rsidP="00FF3E6F">
            <w:pPr>
              <w:jc w:val="left"/>
              <w:rPr>
                <w:sz w:val="22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</w:t>
            </w:r>
            <w:r>
              <w:t>JA</w:t>
            </w:r>
          </w:p>
          <w:p w:rsidR="008A3982" w:rsidRPr="00FF3E6F" w:rsidRDefault="00C4173F" w:rsidP="00FF3E6F">
            <w:pPr>
              <w:jc w:val="left"/>
            </w:pPr>
            <w:r>
              <w:t>=&gt; bitte Nachweis (Kopie des aktuell gültigen Zertifikates, und Annex 2a) inkl. Nachweise) beilegen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8A3982" w:rsidRDefault="008A3982">
            <w:pPr>
              <w:rPr>
                <w:sz w:val="22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2"/>
            <w:r>
              <w:t>NEIN</w:t>
            </w:r>
          </w:p>
          <w:p w:rsidR="00C4173F" w:rsidRDefault="00C4173F" w:rsidP="00C4173F">
            <w:pPr>
              <w:jc w:val="left"/>
            </w:pPr>
            <w:r>
              <w:t>=&gt; bitte Annex 2a) und 2b) inkl. Nachweise beilegen</w:t>
            </w:r>
          </w:p>
          <w:p w:rsidR="008A3982" w:rsidRPr="00FF3685" w:rsidRDefault="008A3982" w:rsidP="00307A20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:rsidR="008A3982" w:rsidRDefault="008A3982">
      <w:pPr>
        <w:rPr>
          <w:rFonts w:ascii="Arial Narrow" w:hAnsi="Arial Narrow"/>
          <w:sz w:val="22"/>
        </w:rPr>
      </w:pPr>
    </w:p>
    <w:p w:rsidR="00307A20" w:rsidRDefault="00307A20" w:rsidP="00307A20">
      <w:pPr>
        <w:rPr>
          <w:rFonts w:ascii="Arial Narrow" w:hAnsi="Arial Narrow"/>
          <w:sz w:val="24"/>
          <w:szCs w:val="24"/>
        </w:rPr>
      </w:pPr>
      <w:r>
        <w:t xml:space="preserve">Der/die Zeichnungsberechtigte bestätigt die Richtigkeit und Vollständigkeit der Angaben und verpflichtet sich, im Falle einer erfolgreichen Akkreditierung durch die ADA bei allfälligen Änderungen der unter Annex </w:t>
      </w:r>
      <w:r w:rsidR="00C4173F">
        <w:t xml:space="preserve">2a </w:t>
      </w:r>
      <w:r>
        <w:t xml:space="preserve">und ggf. </w:t>
      </w:r>
      <w:r w:rsidR="00C4173F">
        <w:t xml:space="preserve">2b </w:t>
      </w:r>
      <w:r>
        <w:t xml:space="preserve">dieses Formulars getätigten Angaben die ADA unverzüglich zu informieren. Die antragsstellende Organisation nimmt zur Kenntnis, dass </w:t>
      </w:r>
      <w:r w:rsidR="00A00DB6">
        <w:t>eine</w:t>
      </w:r>
      <w:r>
        <w:t xml:space="preserve"> </w:t>
      </w:r>
      <w:r w:rsidR="00BB4099">
        <w:t xml:space="preserve">erfolgreiche Akkreditierung maximal bis 31. Dezember 2027 gültig ist </w:t>
      </w:r>
      <w:r>
        <w:t>und nach Ablauf dieser Frist durch Übermittlung eines Akkreditierungsantrages i.d.g.F. erneut beantragt werden kann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307A20" w:rsidRDefault="00307A20" w:rsidP="00307A20">
      <w:pPr>
        <w:rPr>
          <w:rFonts w:ascii="Arial Narrow" w:hAnsi="Arial Narrow"/>
          <w:sz w:val="22"/>
        </w:rPr>
      </w:pPr>
    </w:p>
    <w:p w:rsidR="00FF3685" w:rsidRDefault="00FF3685" w:rsidP="00FF3685">
      <w:pPr>
        <w:spacing w:line="276" w:lineRule="auto"/>
      </w:pPr>
      <w:r w:rsidRPr="002B236B">
        <w:t>Der</w:t>
      </w:r>
      <w:r>
        <w:t>/die</w:t>
      </w:r>
      <w:r w:rsidRPr="002B236B">
        <w:t xml:space="preserve"> Zeichnungsberechtigte bestätigt, dass die antragstellende Organisation die ADA </w:t>
      </w:r>
      <w:r>
        <w:t xml:space="preserve">Umwelt-, Gender und Sozialstandards sowie </w:t>
      </w:r>
      <w:r w:rsidRPr="002B236B">
        <w:t>Exklusions-Li</w:t>
      </w:r>
      <w:r>
        <w:t>ste zur Kenntnis genommen hat</w:t>
      </w:r>
      <w:r w:rsidRPr="005731A0">
        <w:rPr>
          <w:i/>
        </w:rPr>
        <w:t>.</w:t>
      </w:r>
      <w:r w:rsidRPr="002B236B">
        <w:rPr>
          <w:rStyle w:val="Funotenzeichen"/>
          <w:i/>
          <w:lang w:val="en-GB"/>
        </w:rPr>
        <w:footnoteReference w:id="2"/>
      </w:r>
      <w:r w:rsidRPr="005731A0">
        <w:t xml:space="preserve"> </w:t>
      </w:r>
      <w:r w:rsidRPr="002B236B">
        <w:t>Der</w:t>
      </w:r>
      <w:r>
        <w:t>/die</w:t>
      </w:r>
      <w:r w:rsidRPr="002B236B">
        <w:t xml:space="preserve"> Zeichnungsberechtigte bestätigt, dass die antragstellende Organisation</w:t>
      </w:r>
      <w:r>
        <w:t xml:space="preserve"> die Methoden, Themen und Materialien, die in der Exklusionsliste angeführt sind, in </w:t>
      </w:r>
      <w:r w:rsidRPr="00437755">
        <w:t>allen Projekten und Programmen, die von der antragsstellenden Organisation umgesetzt werden, ausschließt.</w:t>
      </w:r>
      <w:r>
        <w:t xml:space="preserve"> </w:t>
      </w:r>
    </w:p>
    <w:p w:rsidR="0044694D" w:rsidRDefault="0044694D" w:rsidP="00307A20">
      <w:pPr>
        <w:spacing w:line="276" w:lineRule="auto"/>
      </w:pPr>
    </w:p>
    <w:p w:rsidR="00AE608B" w:rsidRDefault="00AE608B" w:rsidP="00AE608B">
      <w:pPr>
        <w:spacing w:line="276" w:lineRule="auto"/>
      </w:pPr>
    </w:p>
    <w:p w:rsidR="00AE608B" w:rsidRDefault="00AE608B" w:rsidP="00AE608B">
      <w:pPr>
        <w:spacing w:line="276" w:lineRule="auto"/>
      </w:pPr>
    </w:p>
    <w:p w:rsidR="00AE608B" w:rsidRDefault="00AE608B" w:rsidP="00AE608B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1526"/>
        <w:gridCol w:w="4545"/>
      </w:tblGrid>
      <w:tr w:rsidR="00AE608B" w:rsidTr="007B4018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AE608B" w:rsidRPr="007B4018" w:rsidRDefault="00AE608B" w:rsidP="007B4018">
            <w:pPr>
              <w:spacing w:line="276" w:lineRule="auto"/>
              <w:rPr>
                <w:sz w:val="22"/>
                <w:szCs w:val="22"/>
              </w:rPr>
            </w:pPr>
            <w:r w:rsidRPr="007B4018">
              <w:rPr>
                <w:sz w:val="22"/>
                <w:szCs w:val="22"/>
              </w:rPr>
              <w:t>Ort und Datum</w:t>
            </w:r>
          </w:p>
        </w:tc>
        <w:tc>
          <w:tcPr>
            <w:tcW w:w="1559" w:type="dxa"/>
            <w:shd w:val="clear" w:color="auto" w:fill="auto"/>
          </w:tcPr>
          <w:p w:rsidR="00AE608B" w:rsidRPr="007B4018" w:rsidRDefault="00AE608B" w:rsidP="007B401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</w:tcBorders>
            <w:shd w:val="clear" w:color="auto" w:fill="auto"/>
          </w:tcPr>
          <w:p w:rsidR="00AE608B" w:rsidRPr="007B4018" w:rsidRDefault="00AE608B" w:rsidP="007B4018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7B4018">
              <w:rPr>
                <w:sz w:val="22"/>
                <w:szCs w:val="22"/>
              </w:rPr>
              <w:t>Unterschrift des/der Zeichnungsberechtigten</w:t>
            </w:r>
          </w:p>
        </w:tc>
      </w:tr>
    </w:tbl>
    <w:p w:rsidR="008A3982" w:rsidRPr="00FF5E8D" w:rsidRDefault="008A3982">
      <w:pPr>
        <w:rPr>
          <w:rFonts w:ascii="Arial Narrow" w:hAnsi="Arial Narrow"/>
        </w:rPr>
      </w:pPr>
    </w:p>
    <w:p w:rsidR="00803518" w:rsidRDefault="00803518">
      <w:pPr>
        <w:sectPr w:rsidR="00803518" w:rsidSect="00D149D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85" w:right="1559" w:bottom="1304" w:left="1247" w:header="1021" w:footer="284" w:gutter="0"/>
          <w:cols w:space="0"/>
          <w:titlePg/>
          <w:docGrid w:linePitch="272"/>
        </w:sectPr>
      </w:pPr>
    </w:p>
    <w:p w:rsidR="00DD7136" w:rsidRDefault="00982BA7" w:rsidP="00DD7136">
      <w:pPr>
        <w:pStyle w:val="berschrift2"/>
      </w:pPr>
      <w:r>
        <w:lastRenderedPageBreak/>
        <w:t>ANNEX 2</w:t>
      </w:r>
      <w:r w:rsidR="00DD7136">
        <w:t xml:space="preserve">a) </w:t>
      </w:r>
    </w:p>
    <w:p w:rsidR="00DD7136" w:rsidRDefault="00DD7136" w:rsidP="00DD7136">
      <w:pPr>
        <w:rPr>
          <w:i/>
        </w:rPr>
      </w:pPr>
      <w:r>
        <w:rPr>
          <w:i/>
        </w:rPr>
        <w:t xml:space="preserve">Auszufüllen von </w:t>
      </w:r>
      <w:r>
        <w:rPr>
          <w:b/>
          <w:i/>
        </w:rPr>
        <w:t>allen</w:t>
      </w:r>
      <w:r>
        <w:rPr>
          <w:i/>
        </w:rPr>
        <w:t xml:space="preserve"> antragsstellenden Organisationen</w:t>
      </w:r>
    </w:p>
    <w:p w:rsidR="00803518" w:rsidRDefault="00803518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  <w:gridCol w:w="3623"/>
        <w:gridCol w:w="62"/>
        <w:gridCol w:w="2175"/>
      </w:tblGrid>
      <w:tr w:rsidR="00803518" w:rsidRPr="00803518" w:rsidTr="007217BE">
        <w:trPr>
          <w:trHeight w:val="690"/>
        </w:trPr>
        <w:tc>
          <w:tcPr>
            <w:tcW w:w="4361" w:type="dxa"/>
            <w:shd w:val="clear" w:color="auto" w:fill="auto"/>
          </w:tcPr>
          <w:p w:rsidR="00803518" w:rsidRPr="007217BE" w:rsidRDefault="00803518" w:rsidP="007217BE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7217BE">
              <w:rPr>
                <w:b/>
                <w:sz w:val="22"/>
                <w:szCs w:val="22"/>
                <w:lang w:val="en-GB"/>
              </w:rPr>
              <w:t>Kriterium</w:t>
            </w:r>
          </w:p>
        </w:tc>
        <w:tc>
          <w:tcPr>
            <w:tcW w:w="3544" w:type="dxa"/>
            <w:shd w:val="clear" w:color="auto" w:fill="auto"/>
          </w:tcPr>
          <w:p w:rsidR="00803518" w:rsidRPr="007217BE" w:rsidRDefault="00F0052B" w:rsidP="007217BE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Kriterium erfüllt (Ja/Nein)</w:t>
            </w:r>
          </w:p>
        </w:tc>
        <w:tc>
          <w:tcPr>
            <w:tcW w:w="3623" w:type="dxa"/>
            <w:shd w:val="clear" w:color="auto" w:fill="auto"/>
          </w:tcPr>
          <w:p w:rsidR="00803518" w:rsidRPr="00F338D7" w:rsidRDefault="00803518" w:rsidP="007217BE">
            <w:pPr>
              <w:spacing w:before="120"/>
              <w:rPr>
                <w:b/>
                <w:sz w:val="22"/>
                <w:szCs w:val="22"/>
                <w:lang w:val="de-DE"/>
              </w:rPr>
            </w:pPr>
            <w:r w:rsidRPr="007217BE">
              <w:rPr>
                <w:b/>
                <w:sz w:val="22"/>
                <w:szCs w:val="22"/>
              </w:rPr>
              <w:t>Referenz zu den relevanten Dokumenten (z</w:t>
            </w:r>
            <w:r w:rsidR="00956D41">
              <w:rPr>
                <w:b/>
                <w:sz w:val="22"/>
                <w:szCs w:val="22"/>
              </w:rPr>
              <w:t>.</w:t>
            </w:r>
            <w:r w:rsidRPr="007217BE">
              <w:rPr>
                <w:b/>
                <w:sz w:val="22"/>
                <w:szCs w:val="22"/>
              </w:rPr>
              <w:t xml:space="preserve">B. </w:t>
            </w:r>
            <w:r w:rsidRPr="00F338D7">
              <w:rPr>
                <w:b/>
                <w:sz w:val="22"/>
                <w:szCs w:val="22"/>
                <w:lang w:val="de-DE"/>
              </w:rPr>
              <w:t>Guidelines, Standards, Strategien, etc.</w:t>
            </w:r>
            <w:r w:rsidR="00786490" w:rsidRPr="00F338D7">
              <w:rPr>
                <w:b/>
                <w:sz w:val="22"/>
                <w:szCs w:val="22"/>
                <w:lang w:val="de-DE"/>
              </w:rPr>
              <w:t>)</w:t>
            </w:r>
          </w:p>
        </w:tc>
        <w:tc>
          <w:tcPr>
            <w:tcW w:w="2237" w:type="dxa"/>
            <w:gridSpan w:val="2"/>
            <w:shd w:val="clear" w:color="auto" w:fill="BFBFBF"/>
          </w:tcPr>
          <w:p w:rsidR="00803518" w:rsidRPr="007217BE" w:rsidRDefault="00803518" w:rsidP="007217BE">
            <w:pPr>
              <w:spacing w:before="120"/>
              <w:rPr>
                <w:sz w:val="22"/>
                <w:szCs w:val="22"/>
              </w:rPr>
            </w:pPr>
            <w:r w:rsidRPr="007217BE">
              <w:rPr>
                <w:b/>
                <w:sz w:val="22"/>
                <w:szCs w:val="22"/>
              </w:rPr>
              <w:t xml:space="preserve">ADA-Kommentare </w:t>
            </w:r>
            <w:r w:rsidRPr="007217BE">
              <w:rPr>
                <w:i/>
                <w:sz w:val="22"/>
                <w:szCs w:val="22"/>
              </w:rPr>
              <w:t>(nicht von CSO auszufüllen)</w:t>
            </w:r>
          </w:p>
        </w:tc>
      </w:tr>
      <w:tr w:rsidR="00803518" w:rsidRPr="007217BE" w:rsidTr="007217BE">
        <w:trPr>
          <w:trHeight w:val="690"/>
        </w:trPr>
        <w:tc>
          <w:tcPr>
            <w:tcW w:w="13765" w:type="dxa"/>
            <w:gridSpan w:val="5"/>
            <w:shd w:val="clear" w:color="auto" w:fill="auto"/>
          </w:tcPr>
          <w:p w:rsidR="00803518" w:rsidRPr="007217BE" w:rsidRDefault="00803518" w:rsidP="00627D90">
            <w:pPr>
              <w:numPr>
                <w:ilvl w:val="0"/>
                <w:numId w:val="5"/>
              </w:numPr>
              <w:spacing w:before="120"/>
              <w:ind w:left="357" w:hanging="357"/>
              <w:rPr>
                <w:b/>
                <w:sz w:val="22"/>
                <w:szCs w:val="22"/>
                <w:lang w:val="en-GB"/>
              </w:rPr>
            </w:pPr>
            <w:r w:rsidRPr="007217BE">
              <w:rPr>
                <w:b/>
                <w:sz w:val="22"/>
                <w:szCs w:val="22"/>
                <w:lang w:val="en-GB"/>
              </w:rPr>
              <w:t>Struktur der Organisation</w:t>
            </w:r>
          </w:p>
        </w:tc>
      </w:tr>
      <w:tr w:rsidR="00803518" w:rsidRPr="00563FE0" w:rsidTr="007217BE">
        <w:trPr>
          <w:trHeight w:val="690"/>
        </w:trPr>
        <w:tc>
          <w:tcPr>
            <w:tcW w:w="4361" w:type="dxa"/>
            <w:shd w:val="clear" w:color="auto" w:fill="auto"/>
          </w:tcPr>
          <w:p w:rsidR="00803518" w:rsidRDefault="004C5732" w:rsidP="007217BE">
            <w:pPr>
              <w:spacing w:before="120"/>
              <w:jc w:val="left"/>
            </w:pPr>
            <w:r>
              <w:t xml:space="preserve">Aktueller </w:t>
            </w:r>
            <w:r w:rsidR="00803518" w:rsidRPr="005B5461">
              <w:t>Auszug aus dem Vereinsregister</w:t>
            </w:r>
            <w:r w:rsidR="00B41B99" w:rsidRPr="005B5461">
              <w:t>/Firmenbuch/Register der Stiftungen und Fonds o.Ä</w:t>
            </w:r>
            <w:r>
              <w:t>.</w:t>
            </w:r>
          </w:p>
          <w:p w:rsidR="00A00DB6" w:rsidRPr="005B5461" w:rsidRDefault="00A00DB6" w:rsidP="007217BE">
            <w:pPr>
              <w:spacing w:before="120"/>
              <w:jc w:val="left"/>
              <w:rPr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803518" w:rsidRPr="009C4223" w:rsidRDefault="00803518" w:rsidP="007217BE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803518" w:rsidRPr="00943907" w:rsidRDefault="00803518" w:rsidP="007217B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803518" w:rsidRPr="00802529" w:rsidRDefault="00803518" w:rsidP="007217BE">
            <w:pPr>
              <w:spacing w:before="120"/>
              <w:rPr>
                <w:sz w:val="22"/>
                <w:szCs w:val="22"/>
              </w:rPr>
            </w:pPr>
          </w:p>
        </w:tc>
      </w:tr>
      <w:tr w:rsidR="00803518" w:rsidRPr="00803518" w:rsidTr="007217BE">
        <w:trPr>
          <w:trHeight w:val="690"/>
        </w:trPr>
        <w:tc>
          <w:tcPr>
            <w:tcW w:w="4361" w:type="dxa"/>
            <w:shd w:val="clear" w:color="auto" w:fill="auto"/>
          </w:tcPr>
          <w:p w:rsidR="00803518" w:rsidRDefault="00803518" w:rsidP="007217BE">
            <w:pPr>
              <w:spacing w:before="120"/>
              <w:jc w:val="left"/>
            </w:pPr>
            <w:r w:rsidRPr="005B5461">
              <w:t>Statuten/Satzung/</w:t>
            </w:r>
            <w:r w:rsidR="00B41B99" w:rsidRPr="005B5461">
              <w:t>Verfassung/</w:t>
            </w:r>
            <w:r w:rsidRPr="005B5461">
              <w:t>Leitbild der Organisation</w:t>
            </w:r>
            <w:r w:rsidR="00B41B99" w:rsidRPr="005B5461">
              <w:t>/ o.Ä.</w:t>
            </w:r>
          </w:p>
          <w:p w:rsidR="00A00DB6" w:rsidRPr="005B5461" w:rsidRDefault="00A00DB6" w:rsidP="007217BE">
            <w:pPr>
              <w:spacing w:before="120"/>
              <w:jc w:val="left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803518" w:rsidRPr="007217BE" w:rsidRDefault="00803518" w:rsidP="007217BE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803518" w:rsidRPr="007217BE" w:rsidRDefault="00803518" w:rsidP="007217B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803518" w:rsidRPr="007217BE" w:rsidRDefault="00803518" w:rsidP="007217BE">
            <w:pPr>
              <w:spacing w:before="120"/>
              <w:rPr>
                <w:sz w:val="22"/>
                <w:szCs w:val="22"/>
              </w:rPr>
            </w:pPr>
          </w:p>
        </w:tc>
      </w:tr>
      <w:tr w:rsidR="00803518" w:rsidRPr="00803518" w:rsidTr="007217BE">
        <w:trPr>
          <w:trHeight w:val="690"/>
        </w:trPr>
        <w:tc>
          <w:tcPr>
            <w:tcW w:w="4361" w:type="dxa"/>
            <w:shd w:val="clear" w:color="auto" w:fill="auto"/>
          </w:tcPr>
          <w:p w:rsidR="00803518" w:rsidRPr="005B5461" w:rsidRDefault="00803518" w:rsidP="007217BE">
            <w:pPr>
              <w:spacing w:before="120"/>
              <w:jc w:val="left"/>
              <w:rPr>
                <w:b/>
              </w:rPr>
            </w:pPr>
            <w:r w:rsidRPr="005B5461">
              <w:t>Organigramm der Organisation</w:t>
            </w:r>
          </w:p>
        </w:tc>
        <w:tc>
          <w:tcPr>
            <w:tcW w:w="3544" w:type="dxa"/>
            <w:shd w:val="clear" w:color="auto" w:fill="auto"/>
          </w:tcPr>
          <w:p w:rsidR="00803518" w:rsidRPr="007217BE" w:rsidRDefault="00803518" w:rsidP="007217BE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803518" w:rsidRPr="007217BE" w:rsidRDefault="00803518" w:rsidP="007217B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803518" w:rsidRPr="007217BE" w:rsidRDefault="00803518" w:rsidP="007217BE">
            <w:pPr>
              <w:spacing w:before="120"/>
              <w:rPr>
                <w:sz w:val="22"/>
                <w:szCs w:val="22"/>
              </w:rPr>
            </w:pPr>
          </w:p>
        </w:tc>
      </w:tr>
      <w:tr w:rsidR="00DD7136" w:rsidRPr="00803518" w:rsidTr="007217BE">
        <w:trPr>
          <w:trHeight w:val="690"/>
        </w:trPr>
        <w:tc>
          <w:tcPr>
            <w:tcW w:w="4361" w:type="dxa"/>
            <w:shd w:val="clear" w:color="auto" w:fill="auto"/>
          </w:tcPr>
          <w:p w:rsidR="00DD7136" w:rsidRDefault="00DD7136" w:rsidP="00DD7136">
            <w:pPr>
              <w:spacing w:before="120"/>
              <w:jc w:val="left"/>
            </w:pPr>
            <w:r w:rsidRPr="005B5461">
              <w:t xml:space="preserve">Financial Health Form </w:t>
            </w:r>
            <w:r w:rsidR="00FF3685">
              <w:t xml:space="preserve">(Annex 3) </w:t>
            </w:r>
            <w:r w:rsidR="00C3345A">
              <w:t>einschließlich der darin geforderten Nachweise</w:t>
            </w:r>
          </w:p>
          <w:p w:rsidR="00A00DB6" w:rsidRPr="005B5461" w:rsidDel="00B41B99" w:rsidRDefault="00A00DB6" w:rsidP="00DD7136">
            <w:pPr>
              <w:spacing w:before="120"/>
              <w:jc w:val="left"/>
            </w:pPr>
          </w:p>
        </w:tc>
        <w:tc>
          <w:tcPr>
            <w:tcW w:w="3544" w:type="dxa"/>
            <w:shd w:val="clear" w:color="auto" w:fill="auto"/>
          </w:tcPr>
          <w:p w:rsidR="00DD7136" w:rsidRPr="007217BE" w:rsidRDefault="00DD7136" w:rsidP="00DD7136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DD7136" w:rsidRPr="007217BE" w:rsidRDefault="00DD7136" w:rsidP="00DD713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DD7136" w:rsidRPr="007217BE" w:rsidRDefault="00DD7136" w:rsidP="00DD7136">
            <w:pPr>
              <w:spacing w:before="120"/>
              <w:rPr>
                <w:sz w:val="22"/>
                <w:szCs w:val="22"/>
              </w:rPr>
            </w:pPr>
          </w:p>
        </w:tc>
      </w:tr>
      <w:tr w:rsidR="004B1E2B" w:rsidRPr="00803518" w:rsidTr="007217BE">
        <w:trPr>
          <w:trHeight w:val="690"/>
        </w:trPr>
        <w:tc>
          <w:tcPr>
            <w:tcW w:w="4361" w:type="dxa"/>
            <w:shd w:val="clear" w:color="auto" w:fill="auto"/>
          </w:tcPr>
          <w:p w:rsidR="004B1E2B" w:rsidRDefault="004B1E2B" w:rsidP="00DD7136">
            <w:pPr>
              <w:spacing w:before="120"/>
              <w:jc w:val="left"/>
            </w:pPr>
            <w:r>
              <w:t>Externer Bonitätsnachweis nach einem aner</w:t>
            </w:r>
            <w:r w:rsidR="00627D90">
              <w:softHyphen/>
            </w:r>
            <w:r>
              <w:t>kannten Ratingsystem (</w:t>
            </w:r>
            <w:r w:rsidRPr="004B1E2B">
              <w:rPr>
                <w:lang w:val="de-DE"/>
              </w:rPr>
              <w:t>Creditreform, Kredit</w:t>
            </w:r>
            <w:r w:rsidR="00627D90">
              <w:rPr>
                <w:lang w:val="de-DE"/>
              </w:rPr>
              <w:softHyphen/>
            </w:r>
            <w:r w:rsidRPr="004B1E2B">
              <w:rPr>
                <w:lang w:val="de-DE"/>
              </w:rPr>
              <w:t>schutzverband 1870, Bisnode bzw. Dun &amp; Bradstreet, Schufa, Moody´s, Fitch</w:t>
            </w:r>
            <w:r>
              <w:t>)</w:t>
            </w:r>
          </w:p>
          <w:p w:rsidR="00A00DB6" w:rsidRPr="005B5461" w:rsidRDefault="00A00DB6" w:rsidP="00DD7136">
            <w:pPr>
              <w:spacing w:before="120"/>
              <w:jc w:val="left"/>
            </w:pPr>
          </w:p>
        </w:tc>
        <w:tc>
          <w:tcPr>
            <w:tcW w:w="3544" w:type="dxa"/>
            <w:shd w:val="clear" w:color="auto" w:fill="auto"/>
          </w:tcPr>
          <w:p w:rsidR="004B1E2B" w:rsidRPr="007217BE" w:rsidRDefault="004B1E2B" w:rsidP="00DD7136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4B1E2B" w:rsidRPr="007217BE" w:rsidRDefault="004B1E2B" w:rsidP="00DD713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4B1E2B" w:rsidRPr="007217BE" w:rsidRDefault="004B1E2B" w:rsidP="00DD7136">
            <w:pPr>
              <w:spacing w:before="120"/>
              <w:rPr>
                <w:sz w:val="22"/>
                <w:szCs w:val="22"/>
              </w:rPr>
            </w:pPr>
          </w:p>
        </w:tc>
      </w:tr>
      <w:tr w:rsidR="00F0052B" w:rsidRPr="00803518" w:rsidTr="007217BE">
        <w:trPr>
          <w:trHeight w:val="690"/>
        </w:trPr>
        <w:tc>
          <w:tcPr>
            <w:tcW w:w="4361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7217BE">
              <w:rPr>
                <w:b/>
                <w:sz w:val="22"/>
                <w:szCs w:val="22"/>
                <w:lang w:val="en-GB"/>
              </w:rPr>
              <w:lastRenderedPageBreak/>
              <w:t>Kriterium</w:t>
            </w:r>
          </w:p>
        </w:tc>
        <w:tc>
          <w:tcPr>
            <w:tcW w:w="3544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7217BE">
              <w:rPr>
                <w:b/>
                <w:sz w:val="22"/>
                <w:szCs w:val="22"/>
                <w:lang w:val="en-GB"/>
              </w:rPr>
              <w:t>Erklärung/Beschreibung</w:t>
            </w:r>
            <w:r w:rsidRPr="007217BE">
              <w:rPr>
                <w:rStyle w:val="Funotenzeichen"/>
                <w:b/>
                <w:sz w:val="22"/>
                <w:szCs w:val="22"/>
                <w:lang w:val="en-GB"/>
              </w:rPr>
              <w:footnoteReference w:id="3"/>
            </w:r>
          </w:p>
        </w:tc>
        <w:tc>
          <w:tcPr>
            <w:tcW w:w="3623" w:type="dxa"/>
            <w:shd w:val="clear" w:color="auto" w:fill="auto"/>
          </w:tcPr>
          <w:p w:rsidR="00F0052B" w:rsidRPr="00737827" w:rsidRDefault="00F0052B" w:rsidP="0073782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" w:hAnsi="Times New Roman"/>
                <w:sz w:val="24"/>
                <w:szCs w:val="24"/>
                <w:lang w:eastAsia="de-AT"/>
              </w:rPr>
            </w:pPr>
            <w:r w:rsidRPr="007217BE">
              <w:rPr>
                <w:b/>
                <w:sz w:val="22"/>
                <w:szCs w:val="22"/>
              </w:rPr>
              <w:t>Referenz zu den relevanten Dokumenten (z</w:t>
            </w:r>
            <w:r>
              <w:rPr>
                <w:b/>
                <w:sz w:val="22"/>
                <w:szCs w:val="22"/>
              </w:rPr>
              <w:t>.</w:t>
            </w:r>
            <w:r w:rsidRPr="007217BE">
              <w:rPr>
                <w:b/>
                <w:sz w:val="22"/>
                <w:szCs w:val="22"/>
              </w:rPr>
              <w:t xml:space="preserve">B. </w:t>
            </w:r>
            <w:r w:rsidRPr="00627D90">
              <w:rPr>
                <w:b/>
                <w:sz w:val="22"/>
                <w:szCs w:val="22"/>
                <w:lang w:val="de-DE"/>
              </w:rPr>
              <w:t>Guidelines, Standards, Strategien, etc.)</w:t>
            </w:r>
            <w:r w:rsidR="00737827">
              <w:rPr>
                <w:rStyle w:val="Funotenzeichen"/>
                <w:b/>
                <w:sz w:val="22"/>
                <w:szCs w:val="22"/>
              </w:rPr>
              <w:footnoteReference w:id="4"/>
            </w:r>
            <w:r w:rsidR="00737827">
              <w:rPr>
                <w:rFonts w:ascii="Times New Roman" w:eastAsia="Times" w:hAnsi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2237" w:type="dxa"/>
            <w:gridSpan w:val="2"/>
            <w:shd w:val="clear" w:color="auto" w:fill="BFBFBF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  <w:r w:rsidRPr="007217BE">
              <w:rPr>
                <w:b/>
                <w:sz w:val="22"/>
                <w:szCs w:val="22"/>
              </w:rPr>
              <w:t xml:space="preserve">ADA-Kommentare </w:t>
            </w:r>
            <w:r w:rsidRPr="007217BE">
              <w:rPr>
                <w:i/>
                <w:sz w:val="22"/>
                <w:szCs w:val="22"/>
              </w:rPr>
              <w:t>(nicht von CSO aus</w:t>
            </w:r>
            <w:r>
              <w:rPr>
                <w:i/>
                <w:sz w:val="22"/>
                <w:szCs w:val="22"/>
              </w:rPr>
              <w:softHyphen/>
            </w:r>
            <w:r w:rsidRPr="007217BE">
              <w:rPr>
                <w:i/>
                <w:sz w:val="22"/>
                <w:szCs w:val="22"/>
              </w:rPr>
              <w:t>zufüllen)</w:t>
            </w:r>
          </w:p>
        </w:tc>
      </w:tr>
      <w:tr w:rsidR="00F0052B" w:rsidRPr="00803518" w:rsidTr="00903F0D">
        <w:trPr>
          <w:trHeight w:val="690"/>
        </w:trPr>
        <w:tc>
          <w:tcPr>
            <w:tcW w:w="13765" w:type="dxa"/>
            <w:gridSpan w:val="5"/>
            <w:shd w:val="clear" w:color="auto" w:fill="auto"/>
          </w:tcPr>
          <w:p w:rsidR="00F0052B" w:rsidRPr="00FF3685" w:rsidRDefault="00F0052B" w:rsidP="00F0052B">
            <w:pPr>
              <w:numPr>
                <w:ilvl w:val="0"/>
                <w:numId w:val="5"/>
              </w:numPr>
              <w:spacing w:before="120"/>
              <w:jc w:val="left"/>
              <w:rPr>
                <w:b/>
                <w:sz w:val="22"/>
                <w:szCs w:val="22"/>
                <w:lang w:val="de-DE"/>
              </w:rPr>
            </w:pPr>
            <w:r w:rsidRPr="00722064">
              <w:rPr>
                <w:b/>
                <w:sz w:val="22"/>
                <w:szCs w:val="22"/>
              </w:rPr>
              <w:t>Kapazitäten und Qualitätsmanagement</w:t>
            </w:r>
          </w:p>
        </w:tc>
      </w:tr>
      <w:tr w:rsidR="00F0052B" w:rsidRPr="00C27462" w:rsidTr="00903F0D">
        <w:trPr>
          <w:trHeight w:val="690"/>
        </w:trPr>
        <w:tc>
          <w:tcPr>
            <w:tcW w:w="4361" w:type="dxa"/>
            <w:shd w:val="clear" w:color="auto" w:fill="auto"/>
          </w:tcPr>
          <w:p w:rsidR="00F0052B" w:rsidRPr="005B5461" w:rsidRDefault="00F0052B" w:rsidP="00F0052B">
            <w:pPr>
              <w:spacing w:before="120"/>
              <w:jc w:val="left"/>
              <w:rPr>
                <w:b/>
              </w:rPr>
            </w:pPr>
            <w:r w:rsidRPr="005B5461">
              <w:t>Nachweis bestehender Qualitäts</w:t>
            </w:r>
            <w:r>
              <w:softHyphen/>
            </w:r>
            <w:r w:rsidRPr="005B5461">
              <w:t>zertifizierungen (z.B. Spendengütesiegel)</w:t>
            </w:r>
          </w:p>
        </w:tc>
        <w:tc>
          <w:tcPr>
            <w:tcW w:w="3544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</w:tr>
      <w:tr w:rsidR="00F0052B" w:rsidRPr="00C27462" w:rsidTr="00903F0D">
        <w:trPr>
          <w:trHeight w:val="690"/>
        </w:trPr>
        <w:tc>
          <w:tcPr>
            <w:tcW w:w="4361" w:type="dxa"/>
            <w:shd w:val="clear" w:color="auto" w:fill="auto"/>
          </w:tcPr>
          <w:p w:rsidR="00F0052B" w:rsidRPr="005B5461" w:rsidRDefault="00F0052B" w:rsidP="00F0052B">
            <w:pPr>
              <w:spacing w:before="120"/>
              <w:jc w:val="left"/>
            </w:pPr>
            <w:r w:rsidRPr="005B5461">
              <w:t>Arbeitsplatzbeschreibungen der in Österreich für relevante Bereiche (Humanitäre Hilfe, Nexus, Entwicklungszusammenarbeit) zuständigen Personen</w:t>
            </w:r>
          </w:p>
        </w:tc>
        <w:tc>
          <w:tcPr>
            <w:tcW w:w="3544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</w:tr>
      <w:tr w:rsidR="00F0052B" w:rsidRPr="00C27462" w:rsidTr="00DB10EB">
        <w:trPr>
          <w:trHeight w:val="690"/>
        </w:trPr>
        <w:tc>
          <w:tcPr>
            <w:tcW w:w="4361" w:type="dxa"/>
            <w:shd w:val="clear" w:color="auto" w:fill="auto"/>
          </w:tcPr>
          <w:p w:rsidR="00F0052B" w:rsidRDefault="00F0052B" w:rsidP="00F0052B">
            <w:pPr>
              <w:spacing w:before="120"/>
              <w:jc w:val="left"/>
            </w:pPr>
            <w:r w:rsidRPr="005B5461">
              <w:t>Nachweis von ausreichenden Ressourcen und Fachexpertise zur Abwicklung von ADA Projekten (Sicherstellung der Qualität von Anträgen, effektives Monitoring, Evaluierung, fristgerechte und qualitativ gute Berichts</w:t>
            </w:r>
            <w:r>
              <w:softHyphen/>
            </w:r>
            <w:r w:rsidRPr="005B5461">
              <w:t>legung) in Österreich</w:t>
            </w:r>
          </w:p>
          <w:p w:rsidR="00F0052B" w:rsidRPr="005B5461" w:rsidRDefault="00F0052B" w:rsidP="00F0052B">
            <w:pPr>
              <w:spacing w:before="120"/>
              <w:jc w:val="left"/>
            </w:pPr>
          </w:p>
        </w:tc>
        <w:tc>
          <w:tcPr>
            <w:tcW w:w="3544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</w:tr>
      <w:tr w:rsidR="00F0052B" w:rsidRPr="00C27462" w:rsidTr="00903F0D">
        <w:trPr>
          <w:trHeight w:val="690"/>
        </w:trPr>
        <w:tc>
          <w:tcPr>
            <w:tcW w:w="4361" w:type="dxa"/>
            <w:shd w:val="clear" w:color="auto" w:fill="auto"/>
          </w:tcPr>
          <w:p w:rsidR="00F0052B" w:rsidRDefault="00F0052B" w:rsidP="00F0052B">
            <w:pPr>
              <w:spacing w:before="120"/>
              <w:jc w:val="left"/>
            </w:pPr>
            <w:r w:rsidRPr="005B5461">
              <w:t>Nachweis von ausreichenden Ressourcen und Fachexpertise zur Abwicklung von ADA Projekten (Sicherstellung der Qualität von Anträgen, effektives Monitoring, Evaluierung, fristgerechte und qualitativ gute Berichts</w:t>
            </w:r>
            <w:r>
              <w:softHyphen/>
            </w:r>
            <w:r w:rsidRPr="005B5461">
              <w:t>legung) in der Organisation</w:t>
            </w:r>
            <w:r>
              <w:t>/ international</w:t>
            </w:r>
          </w:p>
          <w:p w:rsidR="00F0052B" w:rsidRPr="005B5461" w:rsidRDefault="00F0052B" w:rsidP="00F0052B">
            <w:pPr>
              <w:spacing w:before="120"/>
              <w:jc w:val="left"/>
            </w:pPr>
          </w:p>
        </w:tc>
        <w:tc>
          <w:tcPr>
            <w:tcW w:w="3544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</w:tr>
      <w:tr w:rsidR="00F0052B" w:rsidRPr="00C27462" w:rsidTr="00903F0D">
        <w:trPr>
          <w:trHeight w:val="690"/>
        </w:trPr>
        <w:tc>
          <w:tcPr>
            <w:tcW w:w="4361" w:type="dxa"/>
            <w:shd w:val="clear" w:color="auto" w:fill="auto"/>
          </w:tcPr>
          <w:p w:rsidR="00F0052B" w:rsidRPr="005B5461" w:rsidRDefault="00F0052B" w:rsidP="00F0052B">
            <w:pPr>
              <w:spacing w:before="120"/>
              <w:jc w:val="left"/>
            </w:pPr>
            <w:r w:rsidRPr="00BD2603">
              <w:t>Nachweis von Strukturen und Mechanismen</w:t>
            </w:r>
            <w:r>
              <w:t xml:space="preserve"> (inkl. Grievance Mechanism/Meldesystem)</w:t>
            </w:r>
            <w:r w:rsidRPr="00BD2603">
              <w:t xml:space="preserve"> zur Prävention und Kontrolle in Bezug auf den </w:t>
            </w:r>
            <w:r w:rsidRPr="00BD2603">
              <w:lastRenderedPageBreak/>
              <w:t>Schutz vor sexualisierter Gewalt, Ausbeutung</w:t>
            </w:r>
            <w:r>
              <w:t xml:space="preserve">, </w:t>
            </w:r>
            <w:r w:rsidRPr="00BD2603">
              <w:t xml:space="preserve">Missbrauch </w:t>
            </w:r>
            <w:r>
              <w:t>und jeglicher Form von unethischem Verhalten (wie zum Beispiel Diskriminierung, Kinderarbeit, Sklaverei, Ausbeutung von MitarbeiterInnen, Partnern, Begünstigten, etc.)</w:t>
            </w:r>
          </w:p>
        </w:tc>
        <w:tc>
          <w:tcPr>
            <w:tcW w:w="3544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</w:tr>
      <w:tr w:rsidR="00F0052B" w:rsidRPr="005B5461" w:rsidTr="00903F0D">
        <w:trPr>
          <w:trHeight w:val="690"/>
        </w:trPr>
        <w:tc>
          <w:tcPr>
            <w:tcW w:w="4361" w:type="dxa"/>
            <w:shd w:val="clear" w:color="auto" w:fill="auto"/>
          </w:tcPr>
          <w:p w:rsidR="00F0052B" w:rsidRPr="005B5461" w:rsidRDefault="00F0052B" w:rsidP="00F0052B">
            <w:pPr>
              <w:spacing w:before="120"/>
              <w:jc w:val="left"/>
              <w:rPr>
                <w:lang w:val="en-US"/>
              </w:rPr>
            </w:pPr>
            <w:r w:rsidRPr="005B5461">
              <w:rPr>
                <w:lang w:val="en-US"/>
              </w:rPr>
              <w:t>Nachweis einer Child Protection Policy und Safeguarding Policy im Einklang mit best practices (Inter-Agency Standing Committee’s Six Core Principles Relating to Sexual Exploitation and Abuse oder ähnliche Standards)</w:t>
            </w:r>
          </w:p>
        </w:tc>
        <w:tc>
          <w:tcPr>
            <w:tcW w:w="3544" w:type="dxa"/>
            <w:shd w:val="clear" w:color="auto" w:fill="auto"/>
          </w:tcPr>
          <w:p w:rsidR="00F0052B" w:rsidRPr="005B5461" w:rsidRDefault="00F0052B" w:rsidP="00F0052B">
            <w:pPr>
              <w:spacing w:before="12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623" w:type="dxa"/>
            <w:shd w:val="clear" w:color="auto" w:fill="auto"/>
          </w:tcPr>
          <w:p w:rsidR="00F0052B" w:rsidRPr="005B5461" w:rsidRDefault="00F0052B" w:rsidP="00F0052B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F0052B" w:rsidRPr="005B5461" w:rsidRDefault="00F0052B" w:rsidP="00F0052B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  <w:tr w:rsidR="00F0052B" w:rsidRPr="000E0E2A" w:rsidTr="00903F0D">
        <w:trPr>
          <w:trHeight w:val="690"/>
        </w:trPr>
        <w:tc>
          <w:tcPr>
            <w:tcW w:w="4361" w:type="dxa"/>
            <w:shd w:val="clear" w:color="auto" w:fill="auto"/>
          </w:tcPr>
          <w:p w:rsidR="00F0052B" w:rsidRPr="005B5461" w:rsidRDefault="00F0052B" w:rsidP="00F0052B">
            <w:pPr>
              <w:spacing w:before="120"/>
              <w:jc w:val="left"/>
            </w:pPr>
            <w:r w:rsidRPr="005B5461">
              <w:t xml:space="preserve">Nachweis von internen Prozessen und Kontrollsystemen </w:t>
            </w:r>
            <w:r w:rsidRPr="00BD2603">
              <w:t>zu</w:t>
            </w:r>
            <w:r>
              <w:t>r Vermeidung von</w:t>
            </w:r>
            <w:r w:rsidRPr="005B5461">
              <w:t xml:space="preserve"> Betrug, Korruption, Bestechung,</w:t>
            </w:r>
            <w:r>
              <w:t xml:space="preserve"> Geldwäsche,</w:t>
            </w:r>
            <w:r w:rsidRPr="005B5461">
              <w:t xml:space="preserve"> Terrorismusfinanzierung und anderen Formen des Missbrauchs</w:t>
            </w:r>
          </w:p>
        </w:tc>
        <w:tc>
          <w:tcPr>
            <w:tcW w:w="3544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</w:tr>
      <w:tr w:rsidR="00F0052B" w:rsidRPr="00803518" w:rsidTr="00BB5CE3">
        <w:trPr>
          <w:trHeight w:val="690"/>
        </w:trPr>
        <w:tc>
          <w:tcPr>
            <w:tcW w:w="13765" w:type="dxa"/>
            <w:gridSpan w:val="5"/>
            <w:shd w:val="clear" w:color="auto" w:fill="auto"/>
          </w:tcPr>
          <w:p w:rsidR="00F0052B" w:rsidRPr="007217BE" w:rsidRDefault="00F0052B" w:rsidP="00F0052B">
            <w:pPr>
              <w:numPr>
                <w:ilvl w:val="0"/>
                <w:numId w:val="5"/>
              </w:numPr>
              <w:spacing w:before="120"/>
              <w:jc w:val="left"/>
              <w:rPr>
                <w:b/>
                <w:sz w:val="22"/>
                <w:szCs w:val="22"/>
              </w:rPr>
            </w:pPr>
            <w:r w:rsidRPr="007217BE">
              <w:rPr>
                <w:b/>
                <w:sz w:val="22"/>
                <w:szCs w:val="22"/>
              </w:rPr>
              <w:t>Erfahrungshintergrund</w:t>
            </w:r>
            <w:r>
              <w:rPr>
                <w:b/>
                <w:sz w:val="22"/>
                <w:szCs w:val="22"/>
              </w:rPr>
              <w:t xml:space="preserve"> und Expertise</w:t>
            </w:r>
            <w:r w:rsidRPr="007217B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 der Entwicklungszusammenarbeit und im „Nexus“</w:t>
            </w:r>
          </w:p>
        </w:tc>
      </w:tr>
      <w:tr w:rsidR="00F0052B" w:rsidRPr="00C27462" w:rsidTr="00BB5CE3">
        <w:trPr>
          <w:trHeight w:val="690"/>
        </w:trPr>
        <w:tc>
          <w:tcPr>
            <w:tcW w:w="4361" w:type="dxa"/>
            <w:shd w:val="clear" w:color="auto" w:fill="auto"/>
          </w:tcPr>
          <w:p w:rsidR="00F0052B" w:rsidRPr="00F32F85" w:rsidRDefault="00F0052B" w:rsidP="00F0052B">
            <w:pPr>
              <w:spacing w:before="120"/>
              <w:jc w:val="left"/>
            </w:pPr>
            <w:r w:rsidRPr="00F32F85">
              <w:t>Spezifische Expertise der Organisation – Sektor</w:t>
            </w:r>
            <w:r>
              <w:t>en</w:t>
            </w:r>
            <w:r w:rsidRPr="00F32F85">
              <w:t>/Themenbereich</w:t>
            </w:r>
            <w:r>
              <w:t>e oder Ansätze</w:t>
            </w:r>
            <w:r w:rsidRPr="00F32F85">
              <w:t>, die für Nexus-Projekte</w:t>
            </w:r>
            <w:r>
              <w:t xml:space="preserve"> und -Programme bzw. -</w:t>
            </w:r>
            <w:r w:rsidR="00A00DB6">
              <w:t>K</w:t>
            </w:r>
            <w:r>
              <w:t>omponenten</w:t>
            </w:r>
            <w:r w:rsidRPr="00F32F85">
              <w:t xml:space="preserve"> Relevanz haben (z.B. landwirt</w:t>
            </w:r>
            <w:r>
              <w:softHyphen/>
            </w:r>
            <w:r w:rsidRPr="00F32F85">
              <w:t>schaftliche Entwicklung, Disaster Risk Reduction, Wissensmanagement,</w:t>
            </w:r>
            <w:r>
              <w:t xml:space="preserve"> Friedens</w:t>
            </w:r>
            <w:r>
              <w:softHyphen/>
              <w:t>sicherung, conflict sensitivity approach, community-based approach,</w:t>
            </w:r>
            <w:r w:rsidRPr="00F32F85">
              <w:t xml:space="preserve"> etc.)</w:t>
            </w:r>
          </w:p>
        </w:tc>
        <w:tc>
          <w:tcPr>
            <w:tcW w:w="3544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</w:tr>
      <w:tr w:rsidR="00F0052B" w:rsidRPr="00C27462" w:rsidTr="00BB5CE3">
        <w:trPr>
          <w:trHeight w:val="690"/>
        </w:trPr>
        <w:tc>
          <w:tcPr>
            <w:tcW w:w="4361" w:type="dxa"/>
            <w:shd w:val="clear" w:color="auto" w:fill="auto"/>
          </w:tcPr>
          <w:p w:rsidR="00F0052B" w:rsidRPr="00F32F85" w:rsidRDefault="00F0052B" w:rsidP="00F0052B">
            <w:pPr>
              <w:spacing w:before="120"/>
              <w:jc w:val="left"/>
            </w:pPr>
            <w:r w:rsidRPr="003D0C4E">
              <w:t xml:space="preserve">Tabellarische Übersicht aller relevanten Entwicklungs- bzw. Nexus-Projekte und </w:t>
            </w:r>
            <w:r w:rsidR="009E6553">
              <w:br/>
            </w:r>
            <w:r w:rsidRPr="003D0C4E">
              <w:t xml:space="preserve">-Programme </w:t>
            </w:r>
            <w:r w:rsidR="003D0C4E" w:rsidRPr="003D0C4E">
              <w:t xml:space="preserve">bzw. </w:t>
            </w:r>
            <w:r w:rsidR="00A410FD">
              <w:t>Projekte mit Nexus</w:t>
            </w:r>
            <w:r w:rsidR="003D0C4E" w:rsidRPr="003D0C4E">
              <w:t xml:space="preserve">-Komponenten </w:t>
            </w:r>
            <w:r w:rsidRPr="003D0C4E">
              <w:t>der letzten drei Jahre: Projekt</w:t>
            </w:r>
            <w:r w:rsidRPr="003D0C4E">
              <w:softHyphen/>
              <w:t>titel/Land, Zeitraum, Fördergeber, Finanz</w:t>
            </w:r>
            <w:r w:rsidRPr="003D0C4E">
              <w:softHyphen/>
              <w:t>umfang, Fokus</w:t>
            </w:r>
            <w:r w:rsidRPr="00F32F85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F0052B" w:rsidRPr="007217BE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</w:tr>
      <w:tr w:rsidR="00F0052B" w:rsidTr="00F81B55">
        <w:trPr>
          <w:trHeight w:val="690"/>
        </w:trPr>
        <w:tc>
          <w:tcPr>
            <w:tcW w:w="1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2B" w:rsidRPr="00FD5970" w:rsidRDefault="00F0052B" w:rsidP="00F0052B">
            <w:pPr>
              <w:numPr>
                <w:ilvl w:val="0"/>
                <w:numId w:val="5"/>
              </w:numPr>
              <w:spacing w:before="12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Sichtbarkeit</w:t>
            </w:r>
          </w:p>
        </w:tc>
      </w:tr>
      <w:tr w:rsidR="00F0052B" w:rsidTr="00F81B55">
        <w:trPr>
          <w:trHeight w:val="6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2B" w:rsidRDefault="00F0052B" w:rsidP="00F0052B">
            <w:pPr>
              <w:spacing w:before="120"/>
              <w:jc w:val="left"/>
            </w:pPr>
            <w:r w:rsidRPr="00EE5CE7">
              <w:rPr>
                <w:lang w:val="de-DE"/>
              </w:rPr>
              <w:t>S</w:t>
            </w:r>
            <w:r>
              <w:rPr>
                <w:lang w:val="de-DE"/>
              </w:rPr>
              <w:t xml:space="preserve">icherstellung </w:t>
            </w:r>
            <w:r>
              <w:t>der OEZA Visibilität</w:t>
            </w:r>
            <w:r w:rsidRPr="009255D6">
              <w:t xml:space="preserve"> </w:t>
            </w:r>
            <w:r>
              <w:t xml:space="preserve">und Kommunikation </w:t>
            </w:r>
            <w:r w:rsidRPr="009255D6">
              <w:t>zu humanitären Themen und Inhalten in Österreich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2B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2B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052B" w:rsidRDefault="00F0052B" w:rsidP="00F0052B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DD7136" w:rsidRDefault="00DD7136">
      <w:pPr>
        <w:rPr>
          <w:lang w:val="de-DE"/>
        </w:rPr>
      </w:pPr>
    </w:p>
    <w:p w:rsidR="00FD5970" w:rsidRDefault="00FD5970">
      <w:pPr>
        <w:rPr>
          <w:lang w:val="de-DE"/>
        </w:rPr>
      </w:pPr>
    </w:p>
    <w:p w:rsidR="00FD5970" w:rsidRDefault="00FD5970">
      <w:pPr>
        <w:rPr>
          <w:lang w:val="de-DE"/>
        </w:rPr>
      </w:pPr>
    </w:p>
    <w:p w:rsidR="00FD5970" w:rsidRDefault="00FD5970">
      <w:pPr>
        <w:rPr>
          <w:lang w:val="de-DE"/>
        </w:rPr>
      </w:pPr>
    </w:p>
    <w:p w:rsidR="00FD5970" w:rsidRDefault="00FD5970">
      <w:pPr>
        <w:rPr>
          <w:lang w:val="de-DE"/>
        </w:rPr>
      </w:pPr>
    </w:p>
    <w:p w:rsidR="00F338D7" w:rsidRDefault="00A00DB6">
      <w:r>
        <w:rPr>
          <w:lang w:val="de-DE"/>
        </w:rPr>
        <w:br w:type="page"/>
      </w:r>
    </w:p>
    <w:p w:rsidR="00DD7136" w:rsidRPr="00786490" w:rsidRDefault="00982BA7" w:rsidP="00DD7136">
      <w:pPr>
        <w:pStyle w:val="berschrift2"/>
      </w:pPr>
      <w:r>
        <w:t>ANNEX 2</w:t>
      </w:r>
      <w:r w:rsidR="00DD7136">
        <w:t xml:space="preserve">b) Zusatznachweise für Organisationen ohne gültige Strategische Prüfung </w:t>
      </w:r>
    </w:p>
    <w:p w:rsidR="00DD7136" w:rsidRDefault="00DD7136"/>
    <w:p w:rsidR="00DD7136" w:rsidRDefault="00DD7136">
      <w:r>
        <w:rPr>
          <w:i/>
        </w:rPr>
        <w:t>Auszufüllen von antragsstellenden Organisationen ohne gültige Strategische Prüfung</w:t>
      </w:r>
    </w:p>
    <w:p w:rsidR="00DD7136" w:rsidRDefault="00DD7136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  <w:gridCol w:w="3623"/>
        <w:gridCol w:w="2237"/>
      </w:tblGrid>
      <w:tr w:rsidR="00DD7136" w:rsidRPr="00803518" w:rsidTr="00903F0D">
        <w:trPr>
          <w:trHeight w:val="690"/>
        </w:trPr>
        <w:tc>
          <w:tcPr>
            <w:tcW w:w="4361" w:type="dxa"/>
            <w:shd w:val="clear" w:color="auto" w:fill="auto"/>
          </w:tcPr>
          <w:p w:rsidR="00DD7136" w:rsidRPr="007217BE" w:rsidRDefault="00DD7136" w:rsidP="00903F0D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7217BE">
              <w:rPr>
                <w:b/>
                <w:sz w:val="22"/>
                <w:szCs w:val="22"/>
                <w:lang w:val="en-GB"/>
              </w:rPr>
              <w:t>Kriterium</w:t>
            </w:r>
          </w:p>
        </w:tc>
        <w:tc>
          <w:tcPr>
            <w:tcW w:w="3544" w:type="dxa"/>
            <w:shd w:val="clear" w:color="auto" w:fill="auto"/>
          </w:tcPr>
          <w:p w:rsidR="00DD7136" w:rsidRPr="007217BE" w:rsidRDefault="00DD7136" w:rsidP="00903F0D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7217BE">
              <w:rPr>
                <w:b/>
                <w:sz w:val="22"/>
                <w:szCs w:val="22"/>
                <w:lang w:val="en-GB"/>
              </w:rPr>
              <w:t>Erklärung/Beschreibung</w:t>
            </w:r>
            <w:r w:rsidRPr="007217BE">
              <w:rPr>
                <w:rStyle w:val="Funotenzeichen"/>
                <w:b/>
                <w:sz w:val="22"/>
                <w:szCs w:val="22"/>
                <w:lang w:val="en-GB"/>
              </w:rPr>
              <w:footnoteReference w:id="5"/>
            </w:r>
          </w:p>
        </w:tc>
        <w:tc>
          <w:tcPr>
            <w:tcW w:w="3623" w:type="dxa"/>
            <w:shd w:val="clear" w:color="auto" w:fill="auto"/>
          </w:tcPr>
          <w:p w:rsidR="00DD7136" w:rsidRPr="00737827" w:rsidRDefault="00DD7136" w:rsidP="00737827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" w:hAnsi="Times New Roman"/>
                <w:sz w:val="24"/>
                <w:szCs w:val="24"/>
                <w:lang w:eastAsia="de-AT"/>
              </w:rPr>
            </w:pPr>
            <w:r w:rsidRPr="007217BE">
              <w:rPr>
                <w:b/>
                <w:sz w:val="22"/>
                <w:szCs w:val="22"/>
              </w:rPr>
              <w:t>Referenz zu den relevanten Dokumenten (z</w:t>
            </w:r>
            <w:r w:rsidR="00956D41">
              <w:rPr>
                <w:b/>
                <w:sz w:val="22"/>
                <w:szCs w:val="22"/>
              </w:rPr>
              <w:t>.</w:t>
            </w:r>
            <w:r w:rsidRPr="007217BE">
              <w:rPr>
                <w:b/>
                <w:sz w:val="22"/>
                <w:szCs w:val="22"/>
              </w:rPr>
              <w:t xml:space="preserve">B. </w:t>
            </w:r>
            <w:r w:rsidRPr="00627D90">
              <w:rPr>
                <w:b/>
                <w:sz w:val="22"/>
                <w:szCs w:val="22"/>
                <w:lang w:val="de-DE"/>
              </w:rPr>
              <w:t>Guidelines, Standards, Strategien, etc.)</w:t>
            </w:r>
            <w:r w:rsidR="00737827">
              <w:rPr>
                <w:rStyle w:val="Funotenzeichen"/>
                <w:b/>
                <w:sz w:val="22"/>
                <w:szCs w:val="22"/>
              </w:rPr>
              <w:footnoteReference w:id="6"/>
            </w:r>
            <w:r w:rsidR="00737827">
              <w:rPr>
                <w:rFonts w:ascii="Times New Roman" w:eastAsia="Times" w:hAnsi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2237" w:type="dxa"/>
            <w:shd w:val="clear" w:color="auto" w:fill="BFBFBF"/>
          </w:tcPr>
          <w:p w:rsidR="00DD7136" w:rsidRPr="007217BE" w:rsidRDefault="00DD7136" w:rsidP="00903F0D">
            <w:pPr>
              <w:spacing w:before="120"/>
              <w:rPr>
                <w:sz w:val="22"/>
                <w:szCs w:val="22"/>
              </w:rPr>
            </w:pPr>
            <w:r w:rsidRPr="007217BE">
              <w:rPr>
                <w:b/>
                <w:sz w:val="22"/>
                <w:szCs w:val="22"/>
              </w:rPr>
              <w:t xml:space="preserve">ADA-Kommentare </w:t>
            </w:r>
            <w:r w:rsidRPr="007217BE">
              <w:rPr>
                <w:i/>
                <w:sz w:val="22"/>
                <w:szCs w:val="22"/>
              </w:rPr>
              <w:t>(nicht von CSO aus</w:t>
            </w:r>
            <w:r w:rsidR="00627D90">
              <w:rPr>
                <w:i/>
                <w:sz w:val="22"/>
                <w:szCs w:val="22"/>
              </w:rPr>
              <w:softHyphen/>
            </w:r>
            <w:r w:rsidRPr="007217BE">
              <w:rPr>
                <w:i/>
                <w:sz w:val="22"/>
                <w:szCs w:val="22"/>
              </w:rPr>
              <w:t>zufüllen)</w:t>
            </w:r>
          </w:p>
        </w:tc>
      </w:tr>
      <w:tr w:rsidR="0025207D" w:rsidRPr="00C27462" w:rsidTr="007217BE">
        <w:trPr>
          <w:trHeight w:val="690"/>
        </w:trPr>
        <w:tc>
          <w:tcPr>
            <w:tcW w:w="13765" w:type="dxa"/>
            <w:gridSpan w:val="4"/>
            <w:shd w:val="clear" w:color="auto" w:fill="auto"/>
          </w:tcPr>
          <w:p w:rsidR="0025207D" w:rsidRPr="007217BE" w:rsidRDefault="0025207D" w:rsidP="007217BE">
            <w:pPr>
              <w:numPr>
                <w:ilvl w:val="0"/>
                <w:numId w:val="5"/>
              </w:numPr>
              <w:spacing w:before="120"/>
              <w:jc w:val="left"/>
              <w:rPr>
                <w:b/>
                <w:sz w:val="22"/>
                <w:szCs w:val="22"/>
              </w:rPr>
            </w:pPr>
            <w:r w:rsidRPr="007217BE">
              <w:rPr>
                <w:b/>
                <w:sz w:val="22"/>
                <w:szCs w:val="22"/>
              </w:rPr>
              <w:t>Vernetzung und Koordination</w:t>
            </w:r>
          </w:p>
        </w:tc>
      </w:tr>
      <w:tr w:rsidR="0025207D" w:rsidRPr="00C27462" w:rsidTr="007217BE">
        <w:trPr>
          <w:trHeight w:val="690"/>
        </w:trPr>
        <w:tc>
          <w:tcPr>
            <w:tcW w:w="4361" w:type="dxa"/>
            <w:shd w:val="clear" w:color="auto" w:fill="auto"/>
          </w:tcPr>
          <w:p w:rsidR="0025207D" w:rsidRPr="00F32F85" w:rsidRDefault="00F32F85" w:rsidP="00627D90">
            <w:pPr>
              <w:spacing w:before="120"/>
              <w:jc w:val="left"/>
            </w:pPr>
            <w:r w:rsidRPr="00F32F85">
              <w:t>Mechanismen und Kriterien zur Auswahl von und in der Zusammenarbeit mit lokalen Partner</w:t>
            </w:r>
            <w:r w:rsidR="00627D90">
              <w:softHyphen/>
            </w:r>
            <w:r w:rsidRPr="00F32F85">
              <w:t>organisationen</w:t>
            </w:r>
          </w:p>
        </w:tc>
        <w:tc>
          <w:tcPr>
            <w:tcW w:w="3544" w:type="dxa"/>
            <w:shd w:val="clear" w:color="auto" w:fill="auto"/>
          </w:tcPr>
          <w:p w:rsidR="0025207D" w:rsidRPr="007217BE" w:rsidRDefault="0025207D" w:rsidP="007217B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25207D" w:rsidRPr="007217BE" w:rsidRDefault="0025207D" w:rsidP="007217B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BFBFBF"/>
          </w:tcPr>
          <w:p w:rsidR="0025207D" w:rsidRPr="007217BE" w:rsidRDefault="0025207D" w:rsidP="007217BE">
            <w:pPr>
              <w:spacing w:before="120"/>
              <w:rPr>
                <w:sz w:val="22"/>
                <w:szCs w:val="22"/>
              </w:rPr>
            </w:pPr>
          </w:p>
        </w:tc>
      </w:tr>
      <w:tr w:rsidR="0025207D" w:rsidRPr="00C27462" w:rsidTr="007217BE">
        <w:trPr>
          <w:trHeight w:val="690"/>
        </w:trPr>
        <w:tc>
          <w:tcPr>
            <w:tcW w:w="4361" w:type="dxa"/>
            <w:shd w:val="clear" w:color="auto" w:fill="auto"/>
          </w:tcPr>
          <w:p w:rsidR="0025207D" w:rsidRPr="00F32F85" w:rsidRDefault="00F32F85" w:rsidP="00627D90">
            <w:pPr>
              <w:spacing w:before="120"/>
              <w:jc w:val="left"/>
            </w:pPr>
            <w:r w:rsidRPr="00F32F85">
              <w:t>N</w:t>
            </w:r>
            <w:r w:rsidR="00763131" w:rsidRPr="00F32F85">
              <w:t>ationale und internationale Koordination (Kohärenz, Einbettung in und Abstimmung mit Hilfsanstrengungen anderer Akteure, inter</w:t>
            </w:r>
            <w:r w:rsidR="00627D90">
              <w:softHyphen/>
            </w:r>
            <w:r w:rsidR="00763131" w:rsidRPr="00F32F85">
              <w:t>nat</w:t>
            </w:r>
            <w:r w:rsidRPr="00F32F85">
              <w:t>ionale Gemeinschaft</w:t>
            </w:r>
            <w:r w:rsidR="00763131" w:rsidRPr="00F32F85">
              <w:t>,</w:t>
            </w:r>
            <w:r w:rsidRPr="00F32F85">
              <w:t xml:space="preserve"> </w:t>
            </w:r>
            <w:r w:rsidR="00763131" w:rsidRPr="00F32F85">
              <w:t>etc.</w:t>
            </w:r>
            <w:r>
              <w:t>)</w:t>
            </w:r>
          </w:p>
        </w:tc>
        <w:tc>
          <w:tcPr>
            <w:tcW w:w="3544" w:type="dxa"/>
            <w:shd w:val="clear" w:color="auto" w:fill="auto"/>
          </w:tcPr>
          <w:p w:rsidR="0025207D" w:rsidRPr="007217BE" w:rsidRDefault="0025207D" w:rsidP="007217B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25207D" w:rsidRPr="007217BE" w:rsidRDefault="0025207D" w:rsidP="007217B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BFBFBF"/>
          </w:tcPr>
          <w:p w:rsidR="0025207D" w:rsidRPr="007217BE" w:rsidRDefault="0025207D" w:rsidP="007217BE">
            <w:pPr>
              <w:spacing w:before="120"/>
              <w:rPr>
                <w:sz w:val="22"/>
                <w:szCs w:val="22"/>
              </w:rPr>
            </w:pPr>
          </w:p>
        </w:tc>
      </w:tr>
      <w:tr w:rsidR="00763131" w:rsidRPr="00C27462" w:rsidTr="00382EE9">
        <w:trPr>
          <w:trHeight w:val="690"/>
        </w:trPr>
        <w:tc>
          <w:tcPr>
            <w:tcW w:w="4361" w:type="dxa"/>
            <w:shd w:val="clear" w:color="auto" w:fill="auto"/>
          </w:tcPr>
          <w:p w:rsidR="00763131" w:rsidRPr="00F32F85" w:rsidRDefault="00F32F85" w:rsidP="00627D90">
            <w:pPr>
              <w:spacing w:before="120"/>
              <w:jc w:val="left"/>
            </w:pPr>
            <w:r w:rsidRPr="00F32F85">
              <w:t>Mechanismen zur Sicherstellung von Ownership der lokalen Partner</w:t>
            </w:r>
            <w:r w:rsidR="00627D90">
              <w:softHyphen/>
            </w:r>
            <w:r w:rsidRPr="00F32F85">
              <w:t>organisation(en), Stärkung lokaler Kapazitäten und Strukturen (partizipativer Ansatz)</w:t>
            </w:r>
          </w:p>
        </w:tc>
        <w:tc>
          <w:tcPr>
            <w:tcW w:w="3544" w:type="dxa"/>
            <w:shd w:val="clear" w:color="auto" w:fill="auto"/>
          </w:tcPr>
          <w:p w:rsidR="00763131" w:rsidRPr="007217BE" w:rsidRDefault="00763131" w:rsidP="00382EE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763131" w:rsidRPr="007217BE" w:rsidRDefault="00763131" w:rsidP="00382EE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BFBFBF"/>
          </w:tcPr>
          <w:p w:rsidR="00763131" w:rsidRPr="007217BE" w:rsidRDefault="00763131" w:rsidP="00382EE9">
            <w:pPr>
              <w:spacing w:before="120"/>
              <w:rPr>
                <w:sz w:val="22"/>
                <w:szCs w:val="22"/>
              </w:rPr>
            </w:pPr>
          </w:p>
        </w:tc>
      </w:tr>
      <w:tr w:rsidR="00253EE8" w:rsidRPr="00C27462" w:rsidTr="00AE1268">
        <w:trPr>
          <w:trHeight w:val="690"/>
        </w:trPr>
        <w:tc>
          <w:tcPr>
            <w:tcW w:w="13765" w:type="dxa"/>
            <w:gridSpan w:val="4"/>
            <w:shd w:val="clear" w:color="auto" w:fill="auto"/>
          </w:tcPr>
          <w:p w:rsidR="00253EE8" w:rsidRPr="00253EE8" w:rsidRDefault="00253EE8" w:rsidP="00253EE8">
            <w:pPr>
              <w:numPr>
                <w:ilvl w:val="0"/>
                <w:numId w:val="5"/>
              </w:numPr>
              <w:spacing w:before="12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Thematisch-qualitative Aspekte</w:t>
            </w:r>
          </w:p>
        </w:tc>
      </w:tr>
      <w:tr w:rsidR="00107C97" w:rsidRPr="00C27462" w:rsidTr="00AE1268">
        <w:trPr>
          <w:trHeight w:val="690"/>
        </w:trPr>
        <w:tc>
          <w:tcPr>
            <w:tcW w:w="4361" w:type="dxa"/>
            <w:shd w:val="clear" w:color="auto" w:fill="auto"/>
          </w:tcPr>
          <w:p w:rsidR="0041013E" w:rsidRDefault="0041013E" w:rsidP="0041013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Do No Harm und Conflict-Sensitivity</w:t>
            </w:r>
          </w:p>
          <w:p w:rsidR="00107C97" w:rsidRPr="007217BE" w:rsidRDefault="0041013E" w:rsidP="007217BE">
            <w:pPr>
              <w:spacing w:before="120"/>
              <w:jc w:val="left"/>
              <w:rPr>
                <w:sz w:val="22"/>
                <w:szCs w:val="22"/>
              </w:rPr>
            </w:pPr>
            <w:r>
              <w:t xml:space="preserve">(Vermeidung von beabsichtigten/unbeabsichtigten negativen Folgen und Risiken; </w:t>
            </w:r>
            <w:r>
              <w:lastRenderedPageBreak/>
              <w:t>Identifizierung/Vermeidung möglicher Spannungen</w:t>
            </w:r>
            <w:r w:rsidR="00AE1268">
              <w:t xml:space="preserve">, </w:t>
            </w:r>
            <w:r w:rsidR="00AE1268" w:rsidRPr="00AE1268">
              <w:t>conflict sensitive approach, community-based approach, etc.</w:t>
            </w:r>
            <w:r>
              <w:t>)</w:t>
            </w:r>
          </w:p>
        </w:tc>
        <w:tc>
          <w:tcPr>
            <w:tcW w:w="3544" w:type="dxa"/>
            <w:shd w:val="clear" w:color="auto" w:fill="auto"/>
          </w:tcPr>
          <w:p w:rsidR="00107C97" w:rsidRPr="007217BE" w:rsidRDefault="00107C97" w:rsidP="007217B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107C97" w:rsidRPr="007217BE" w:rsidRDefault="00107C97" w:rsidP="007217B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BFBFBF"/>
          </w:tcPr>
          <w:p w:rsidR="00107C97" w:rsidRPr="007217BE" w:rsidRDefault="00107C97" w:rsidP="007217BE">
            <w:pPr>
              <w:spacing w:before="120"/>
              <w:rPr>
                <w:sz w:val="22"/>
                <w:szCs w:val="22"/>
              </w:rPr>
            </w:pPr>
          </w:p>
        </w:tc>
      </w:tr>
      <w:tr w:rsidR="00107C97" w:rsidRPr="00C27462" w:rsidTr="00AE1268">
        <w:trPr>
          <w:trHeight w:val="690"/>
        </w:trPr>
        <w:tc>
          <w:tcPr>
            <w:tcW w:w="4361" w:type="dxa"/>
            <w:shd w:val="clear" w:color="auto" w:fill="auto"/>
          </w:tcPr>
          <w:p w:rsidR="00107C97" w:rsidRPr="007217BE" w:rsidRDefault="0041013E" w:rsidP="00627D90">
            <w:pPr>
              <w:spacing w:before="120"/>
              <w:jc w:val="left"/>
              <w:rPr>
                <w:sz w:val="22"/>
                <w:szCs w:val="22"/>
              </w:rPr>
            </w:pPr>
            <w:r>
              <w:t xml:space="preserve">Mechanismen zur Sicherstellung von </w:t>
            </w:r>
            <w:r w:rsidRPr="0044694D">
              <w:t>Accountability und Transparenz (</w:t>
            </w:r>
            <w:r>
              <w:t xml:space="preserve">Zugang zu Informationen, Einbindung von </w:t>
            </w:r>
            <w:r w:rsidR="004C5732">
              <w:t xml:space="preserve">Begünstigten </w:t>
            </w:r>
            <w:r>
              <w:t>in die Planung und Umsetzung, Feedback-Mechanismen etc.)</w:t>
            </w:r>
          </w:p>
        </w:tc>
        <w:tc>
          <w:tcPr>
            <w:tcW w:w="3544" w:type="dxa"/>
            <w:shd w:val="clear" w:color="auto" w:fill="auto"/>
          </w:tcPr>
          <w:p w:rsidR="00107C97" w:rsidRPr="007217BE" w:rsidRDefault="00107C97" w:rsidP="007217B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107C97" w:rsidRPr="007217BE" w:rsidRDefault="00107C97" w:rsidP="007217B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BFBFBF"/>
          </w:tcPr>
          <w:p w:rsidR="00107C97" w:rsidRPr="007217BE" w:rsidRDefault="00107C97" w:rsidP="007217BE">
            <w:pPr>
              <w:spacing w:before="120"/>
              <w:rPr>
                <w:sz w:val="22"/>
                <w:szCs w:val="22"/>
              </w:rPr>
            </w:pPr>
          </w:p>
        </w:tc>
      </w:tr>
      <w:tr w:rsidR="00107C97" w:rsidRPr="00C27462" w:rsidTr="00AE1268">
        <w:trPr>
          <w:trHeight w:val="690"/>
        </w:trPr>
        <w:tc>
          <w:tcPr>
            <w:tcW w:w="4361" w:type="dxa"/>
            <w:shd w:val="clear" w:color="auto" w:fill="auto"/>
          </w:tcPr>
          <w:p w:rsidR="0041013E" w:rsidRPr="0044694D" w:rsidRDefault="0041013E" w:rsidP="00627D90">
            <w:pPr>
              <w:spacing w:before="120"/>
              <w:jc w:val="left"/>
            </w:pPr>
            <w:r w:rsidRPr="0044694D">
              <w:t>Partizipation und Inklusion, Nicht-Diskriminierung, Gleichberechtigung</w:t>
            </w:r>
          </w:p>
          <w:p w:rsidR="00107C97" w:rsidRPr="0044694D" w:rsidRDefault="0041013E" w:rsidP="00627D90"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" w:hAnsi="Times New Roman"/>
                <w:sz w:val="24"/>
                <w:szCs w:val="24"/>
                <w:lang w:val="de-DE"/>
              </w:rPr>
            </w:pPr>
            <w:r>
              <w:t>Beschreibung der vorhandenen institutionellen Mechanismen, um spezifische Bedürfnisse, Risiken und Potenziale besonders schutz</w:t>
            </w:r>
            <w:r w:rsidR="00627D90">
              <w:softHyphen/>
            </w:r>
            <w:r>
              <w:t>bedürftiger Personen (z.B. Kinder, Kranke und ältere Mensch</w:t>
            </w:r>
            <w:r w:rsidR="00705105">
              <w:t>en, Menschen mit Behinderungen</w:t>
            </w:r>
            <w:r w:rsidR="003C43B6">
              <w:t xml:space="preserve">, </w:t>
            </w:r>
            <w:r>
              <w:t>schwangere und stillende Frauen etc.) bei Projektplanung und -durchführung zu berücksichtigen – Gender Policies, etc.</w:t>
            </w:r>
          </w:p>
        </w:tc>
        <w:tc>
          <w:tcPr>
            <w:tcW w:w="3544" w:type="dxa"/>
            <w:shd w:val="clear" w:color="auto" w:fill="auto"/>
          </w:tcPr>
          <w:p w:rsidR="00107C97" w:rsidRPr="007217BE" w:rsidRDefault="00107C97" w:rsidP="007217B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107C97" w:rsidRPr="007217BE" w:rsidRDefault="00107C97" w:rsidP="007217B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BFBFBF"/>
          </w:tcPr>
          <w:p w:rsidR="00107C97" w:rsidRPr="007217BE" w:rsidRDefault="00107C97" w:rsidP="007217BE">
            <w:pPr>
              <w:spacing w:before="120"/>
              <w:rPr>
                <w:sz w:val="22"/>
                <w:szCs w:val="22"/>
              </w:rPr>
            </w:pPr>
          </w:p>
        </w:tc>
      </w:tr>
      <w:tr w:rsidR="00FA100B" w:rsidRPr="00C0186C" w:rsidTr="00AE1268">
        <w:trPr>
          <w:trHeight w:val="690"/>
        </w:trPr>
        <w:tc>
          <w:tcPr>
            <w:tcW w:w="4361" w:type="dxa"/>
            <w:shd w:val="clear" w:color="auto" w:fill="auto"/>
          </w:tcPr>
          <w:p w:rsidR="00FA100B" w:rsidRPr="005B5461" w:rsidRDefault="00FA100B" w:rsidP="00627D90">
            <w:pPr>
              <w:spacing w:before="120"/>
              <w:jc w:val="left"/>
              <w:rPr>
                <w:szCs w:val="22"/>
              </w:rPr>
            </w:pPr>
            <w:r w:rsidRPr="005B5461">
              <w:rPr>
                <w:szCs w:val="22"/>
              </w:rPr>
              <w:t>Umwelt</w:t>
            </w:r>
            <w:r w:rsidR="003926CC" w:rsidRPr="005B5461">
              <w:rPr>
                <w:szCs w:val="22"/>
              </w:rPr>
              <w:t xml:space="preserve"> &amp; Klima </w:t>
            </w:r>
          </w:p>
          <w:p w:rsidR="00F84BEF" w:rsidRPr="00984408" w:rsidRDefault="0041013E" w:rsidP="00627D90">
            <w:pPr>
              <w:spacing w:before="120"/>
              <w:jc w:val="left"/>
              <w:rPr>
                <w:sz w:val="22"/>
                <w:szCs w:val="22"/>
              </w:rPr>
            </w:pPr>
            <w:r>
              <w:t xml:space="preserve">Beschreibung der vorhandenen institutionellen Mechanismen, anhand derer sichergestellt wird, dass </w:t>
            </w:r>
            <w:r w:rsidR="00984408">
              <w:t xml:space="preserve">(1) </w:t>
            </w:r>
            <w:r>
              <w:t>allfällige negative Auswirkungen von Interventionen auf die Umwelt vermieden werden</w:t>
            </w:r>
            <w:r w:rsidR="00984408">
              <w:t xml:space="preserve"> und (2) Maßnahmen zu Anpassung an den Klimawandel, Mitigation und zur Bekämpfung des Klimawandels in Interventionen verankert werden</w:t>
            </w:r>
            <w:r w:rsidR="003C43B6">
              <w:t xml:space="preserve"> (z.B. Reduktion von Treibhausgasen, nachhaltige Produktion/Landwirtschaft, nachhaltiges Ressourcenmanagement, </w:t>
            </w:r>
            <w:r w:rsidR="006B3717">
              <w:t>Katastrophen</w:t>
            </w:r>
            <w:r w:rsidR="00627D90">
              <w:softHyphen/>
            </w:r>
            <w:r w:rsidR="006B3717">
              <w:t xml:space="preserve">management </w:t>
            </w:r>
            <w:r w:rsidR="003C43B6">
              <w:t>etc.)</w:t>
            </w:r>
            <w:r w:rsidR="00984408"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FA100B" w:rsidRPr="00984408" w:rsidRDefault="00FA100B" w:rsidP="00382EE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FA100B" w:rsidRPr="00984408" w:rsidRDefault="00FA100B" w:rsidP="00382EE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BFBFBF"/>
          </w:tcPr>
          <w:p w:rsidR="00FA100B" w:rsidRPr="00984408" w:rsidRDefault="00FA100B" w:rsidP="00382EE9">
            <w:pPr>
              <w:spacing w:before="120"/>
              <w:rPr>
                <w:sz w:val="22"/>
                <w:szCs w:val="22"/>
              </w:rPr>
            </w:pPr>
          </w:p>
        </w:tc>
      </w:tr>
      <w:tr w:rsidR="003C43B6" w:rsidRPr="00C27462" w:rsidTr="00795ED8">
        <w:trPr>
          <w:trHeight w:val="690"/>
        </w:trPr>
        <w:tc>
          <w:tcPr>
            <w:tcW w:w="4361" w:type="dxa"/>
            <w:shd w:val="clear" w:color="auto" w:fill="auto"/>
          </w:tcPr>
          <w:p w:rsidR="003C43B6" w:rsidRPr="00984408" w:rsidRDefault="003C43B6" w:rsidP="00627D90">
            <w:pPr>
              <w:spacing w:before="120"/>
              <w:jc w:val="left"/>
              <w:rPr>
                <w:szCs w:val="22"/>
              </w:rPr>
            </w:pPr>
            <w:r>
              <w:rPr>
                <w:szCs w:val="22"/>
              </w:rPr>
              <w:t>Empowerment</w:t>
            </w:r>
          </w:p>
          <w:p w:rsidR="003C43B6" w:rsidRPr="00FD5970" w:rsidRDefault="003C43B6" w:rsidP="00627D90">
            <w:pPr>
              <w:spacing w:before="120"/>
              <w:jc w:val="left"/>
              <w:rPr>
                <w:szCs w:val="22"/>
              </w:rPr>
            </w:pPr>
            <w:r>
              <w:t xml:space="preserve">Stärkung besonders vulnerabler Gruppen, </w:t>
            </w:r>
            <w:r>
              <w:lastRenderedPageBreak/>
              <w:t xml:space="preserve">Identifizierung und Reduzierung vorhandener Barrieren </w:t>
            </w:r>
          </w:p>
        </w:tc>
        <w:tc>
          <w:tcPr>
            <w:tcW w:w="3544" w:type="dxa"/>
            <w:shd w:val="clear" w:color="auto" w:fill="auto"/>
          </w:tcPr>
          <w:p w:rsidR="003C43B6" w:rsidRPr="007217BE" w:rsidRDefault="003C43B6" w:rsidP="00795ED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3C43B6" w:rsidRPr="007217BE" w:rsidRDefault="003C43B6" w:rsidP="00795ED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BFBFBF"/>
          </w:tcPr>
          <w:p w:rsidR="003C43B6" w:rsidRPr="007217BE" w:rsidRDefault="003C43B6" w:rsidP="00795ED8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8F7A15" w:rsidRDefault="008F7A15" w:rsidP="004717DE">
      <w:r>
        <w:t xml:space="preserve"> </w:t>
      </w:r>
    </w:p>
    <w:p w:rsidR="00172401" w:rsidRPr="004717DE" w:rsidRDefault="00172401" w:rsidP="004717DE"/>
    <w:sectPr w:rsidR="00172401" w:rsidRPr="004717DE" w:rsidSect="00803518">
      <w:pgSz w:w="16838" w:h="11906" w:orient="landscape" w:code="9"/>
      <w:pgMar w:top="1247" w:right="1985" w:bottom="1558" w:left="1304" w:header="1021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313" w:rsidRDefault="003D6313">
      <w:r>
        <w:separator/>
      </w:r>
    </w:p>
  </w:endnote>
  <w:endnote w:type="continuationSeparator" w:id="0">
    <w:p w:rsidR="003D6313" w:rsidRDefault="003D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982" w:rsidRDefault="008A3982" w:rsidP="00E00C56">
    <w:pPr>
      <w:pStyle w:val="Fuzeile"/>
      <w:ind w:left="0"/>
    </w:pPr>
    <w:r>
      <w:t xml:space="preserve">Humanitäre </w:t>
    </w:r>
    <w:r w:rsidR="00971FCA">
      <w:t>M</w:t>
    </w:r>
    <w:r>
      <w:t>aßnahmen</w:t>
    </w:r>
    <w:r w:rsidR="003F4F0A">
      <w:t xml:space="preserve">, Stand: </w:t>
    </w:r>
    <w:r w:rsidR="00737827">
      <w:t>Februar</w:t>
    </w:r>
    <w:r w:rsidR="003F4F0A">
      <w:t xml:space="preserve"> 2021</w:t>
    </w:r>
    <w:r>
      <w:rPr>
        <w:color w:val="auto"/>
      </w:rPr>
      <w:t xml:space="preserve"> </w:t>
    </w:r>
    <w:r>
      <w:t xml:space="preserve">| </w:t>
    </w:r>
    <w:r>
      <w:fldChar w:fldCharType="begin"/>
    </w:r>
    <w:r>
      <w:instrText xml:space="preserve"> PAGE </w:instrText>
    </w:r>
    <w:r>
      <w:fldChar w:fldCharType="separate"/>
    </w:r>
    <w:r w:rsidR="009E6553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506" w:rsidRDefault="001D5CEB" w:rsidP="00917506">
    <w:pPr>
      <w:pStyle w:val="Fuzeile"/>
      <w:ind w:left="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-180340</wp:posOffset>
          </wp:positionV>
          <wp:extent cx="1258570" cy="534670"/>
          <wp:effectExtent l="0" t="0" r="0" b="0"/>
          <wp:wrapNone/>
          <wp:docPr id="2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506">
      <w:tab/>
    </w:r>
    <w:r w:rsidR="00917506">
      <w:tab/>
      <w:t xml:space="preserve">Humanitäre Maßnahmen, Stand </w:t>
    </w:r>
    <w:r w:rsidR="00737827">
      <w:t>Februar</w:t>
    </w:r>
    <w:r w:rsidR="00917506">
      <w:t xml:space="preserve"> 2021</w:t>
    </w:r>
    <w:r w:rsidR="00917506">
      <w:rPr>
        <w:color w:val="auto"/>
      </w:rPr>
      <w:t xml:space="preserve"> </w:t>
    </w:r>
    <w:r w:rsidR="00917506">
      <w:t xml:space="preserve">| </w:t>
    </w:r>
    <w:r w:rsidR="00917506">
      <w:fldChar w:fldCharType="begin"/>
    </w:r>
    <w:r w:rsidR="00917506">
      <w:instrText xml:space="preserve"> PAGE </w:instrText>
    </w:r>
    <w:r w:rsidR="00917506">
      <w:fldChar w:fldCharType="separate"/>
    </w:r>
    <w:r w:rsidR="009E6553">
      <w:rPr>
        <w:noProof/>
      </w:rPr>
      <w:t>1</w:t>
    </w:r>
    <w:r w:rsidR="00917506">
      <w:fldChar w:fldCharType="end"/>
    </w:r>
  </w:p>
  <w:p w:rsidR="00917506" w:rsidRDefault="00917506" w:rsidP="00917506">
    <w:pPr>
      <w:pStyle w:val="Fuzeile"/>
      <w:tabs>
        <w:tab w:val="clear" w:pos="4536"/>
        <w:tab w:val="clear" w:pos="9072"/>
        <w:tab w:val="left" w:pos="2151"/>
      </w:tabs>
      <w:ind w:left="0"/>
    </w:pPr>
  </w:p>
  <w:p w:rsidR="00917506" w:rsidRPr="004C1D51" w:rsidRDefault="00917506" w:rsidP="00917506">
    <w:pPr>
      <w:pStyle w:val="Fuzeile"/>
    </w:pPr>
  </w:p>
  <w:p w:rsidR="00CB5AD8" w:rsidRPr="00917506" w:rsidRDefault="00CB5AD8" w:rsidP="009175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313" w:rsidRDefault="003D6313">
      <w:r>
        <w:separator/>
      </w:r>
    </w:p>
  </w:footnote>
  <w:footnote w:type="continuationSeparator" w:id="0">
    <w:p w:rsidR="003D6313" w:rsidRDefault="003D6313">
      <w:r>
        <w:continuationSeparator/>
      </w:r>
    </w:p>
  </w:footnote>
  <w:footnote w:id="1">
    <w:p w:rsidR="00812F38" w:rsidRPr="00812F38" w:rsidRDefault="00812F3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B02572">
        <w:t xml:space="preserve">Der Begriff „Nexus“ umfasst im ggst. Akkreditierungsverfahren den Nexus „Humanitäre Hilfe – Entwicklungszusammenarbeit“. Der Fokus der Projekte und Programme muss auf Humanitärer Hilfe liegen, daher der Nexus </w:t>
      </w:r>
      <w:r w:rsidR="00B02572" w:rsidRPr="003373D6">
        <w:rPr>
          <w:u w:val="single"/>
        </w:rPr>
        <w:t>aus Sicht der Humanitären Hilfe</w:t>
      </w:r>
      <w:r w:rsidR="00B02572">
        <w:t xml:space="preserve"> gesehen werden.</w:t>
      </w:r>
    </w:p>
  </w:footnote>
  <w:footnote w:id="2">
    <w:p w:rsidR="00FF3685" w:rsidRDefault="00FF3685" w:rsidP="00FF3685">
      <w:pPr>
        <w:pStyle w:val="Funotentext"/>
        <w:rPr>
          <w:sz w:val="16"/>
          <w:szCs w:val="18"/>
        </w:rPr>
      </w:pPr>
      <w:r w:rsidRPr="00A36F0F">
        <w:rPr>
          <w:rStyle w:val="Funotenzeichen"/>
          <w:szCs w:val="18"/>
          <w:lang w:val="en-GB"/>
        </w:rPr>
        <w:footnoteRef/>
      </w:r>
      <w:r w:rsidRPr="00DD341C">
        <w:rPr>
          <w:szCs w:val="18"/>
        </w:rPr>
        <w:t xml:space="preserve"> Die </w:t>
      </w:r>
      <w:r w:rsidRPr="00DD341C">
        <w:t>ADA Umwelt-, Gender und Sozialstandards sowie die Exklusions-Liste</w:t>
      </w:r>
      <w:r w:rsidRPr="00DD341C">
        <w:rPr>
          <w:szCs w:val="18"/>
        </w:rPr>
        <w:t xml:space="preserve"> sind im EGSIM</w:t>
      </w:r>
      <w:r>
        <w:rPr>
          <w:szCs w:val="18"/>
        </w:rPr>
        <w:t>-Manual v</w:t>
      </w:r>
      <w:r w:rsidRPr="00DD341C">
        <w:rPr>
          <w:szCs w:val="18"/>
        </w:rPr>
        <w:t>eröffentlicht</w:t>
      </w:r>
      <w:r>
        <w:rPr>
          <w:szCs w:val="18"/>
        </w:rPr>
        <w:t xml:space="preserve">: </w:t>
      </w:r>
      <w:hyperlink r:id="rId1" w:history="1">
        <w:r w:rsidR="00D149D0" w:rsidRPr="009142D1">
          <w:rPr>
            <w:rStyle w:val="Hyperlink"/>
            <w:sz w:val="16"/>
            <w:szCs w:val="18"/>
          </w:rPr>
          <w:t>https://www.entwicklung.at/fileadmin/user_upload/Dokumente/Publikationen/Handbuecher/Environmental_and_Social_Impact_Management/EGSIM_Manual_Juni2018.pdf</w:t>
        </w:r>
      </w:hyperlink>
    </w:p>
    <w:p w:rsidR="00917506" w:rsidRDefault="00917506" w:rsidP="00FF3685">
      <w:pPr>
        <w:pStyle w:val="Funotentext"/>
        <w:rPr>
          <w:sz w:val="16"/>
          <w:szCs w:val="18"/>
        </w:rPr>
      </w:pPr>
    </w:p>
    <w:p w:rsidR="00D149D0" w:rsidRPr="00DD341C" w:rsidRDefault="00D149D0" w:rsidP="00FF3685">
      <w:pPr>
        <w:pStyle w:val="Funotentext"/>
        <w:rPr>
          <w:szCs w:val="18"/>
        </w:rPr>
      </w:pPr>
    </w:p>
  </w:footnote>
  <w:footnote w:id="3">
    <w:p w:rsidR="00F0052B" w:rsidRPr="00563FE0" w:rsidRDefault="00F0052B" w:rsidP="00DD7136">
      <w:pPr>
        <w:pStyle w:val="Funotentext"/>
        <w:rPr>
          <w:szCs w:val="18"/>
        </w:rPr>
      </w:pPr>
      <w:r w:rsidRPr="00EA1408">
        <w:rPr>
          <w:rStyle w:val="Funotenzeichen"/>
          <w:szCs w:val="18"/>
          <w:lang w:val="en-GB"/>
        </w:rPr>
        <w:footnoteRef/>
      </w:r>
      <w:r w:rsidR="00737827">
        <w:rPr>
          <w:szCs w:val="18"/>
        </w:rPr>
        <w:t xml:space="preserve"> </w:t>
      </w:r>
      <w:r w:rsidRPr="00563FE0">
        <w:rPr>
          <w:szCs w:val="18"/>
        </w:rPr>
        <w:t xml:space="preserve">In diesem Zusammenhang ist es auch möglich, Projektbeispiele </w:t>
      </w:r>
      <w:r>
        <w:rPr>
          <w:szCs w:val="18"/>
        </w:rPr>
        <w:t>zu beschreiben</w:t>
      </w:r>
      <w:r w:rsidRPr="00563FE0">
        <w:rPr>
          <w:szCs w:val="18"/>
        </w:rPr>
        <w:t xml:space="preserve">, um zu erklären, wie spezifische Prinzipien, Themen oder Standards von der </w:t>
      </w:r>
      <w:r>
        <w:rPr>
          <w:szCs w:val="18"/>
        </w:rPr>
        <w:t>Organisation</w:t>
      </w:r>
      <w:r w:rsidRPr="00563FE0">
        <w:rPr>
          <w:szCs w:val="18"/>
        </w:rPr>
        <w:t xml:space="preserve"> integriert werden.</w:t>
      </w:r>
    </w:p>
  </w:footnote>
  <w:footnote w:id="4">
    <w:p w:rsidR="00737827" w:rsidRDefault="00737827" w:rsidP="00737827">
      <w:pPr>
        <w:pStyle w:val="Funotentext"/>
      </w:pPr>
      <w:r>
        <w:rPr>
          <w:rStyle w:val="Funotenzeichen"/>
        </w:rPr>
        <w:footnoteRef/>
      </w:r>
      <w:r>
        <w:t xml:space="preserve"> Die genannten Dokumente sind mit dem Antrag miteinzureichen, Hinweis auf Nummerierung/Verweis bitte einfügen, damit Identifizierung der Dokumente möglich ist. </w:t>
      </w:r>
    </w:p>
  </w:footnote>
  <w:footnote w:id="5">
    <w:p w:rsidR="00DD7136" w:rsidRPr="00563FE0" w:rsidRDefault="00737827" w:rsidP="00DD7136">
      <w:pPr>
        <w:pStyle w:val="Funotentext"/>
        <w:rPr>
          <w:szCs w:val="18"/>
        </w:rPr>
      </w:pPr>
      <w:r>
        <w:rPr>
          <w:szCs w:val="18"/>
        </w:rPr>
        <w:t xml:space="preserve"> </w:t>
      </w:r>
      <w:r w:rsidR="00DD7136" w:rsidRPr="00EA1408">
        <w:rPr>
          <w:rStyle w:val="Funotenzeichen"/>
          <w:szCs w:val="18"/>
          <w:lang w:val="en-GB"/>
        </w:rPr>
        <w:footnoteRef/>
      </w:r>
      <w:r>
        <w:rPr>
          <w:szCs w:val="18"/>
        </w:rPr>
        <w:t xml:space="preserve"> </w:t>
      </w:r>
      <w:r w:rsidR="00DD7136" w:rsidRPr="00563FE0">
        <w:rPr>
          <w:szCs w:val="18"/>
        </w:rPr>
        <w:t xml:space="preserve">In diesem Zusammenhang ist es auch möglich, Projektbeispiele </w:t>
      </w:r>
      <w:r w:rsidR="00DD7136">
        <w:rPr>
          <w:szCs w:val="18"/>
        </w:rPr>
        <w:t>zu beschreiben</w:t>
      </w:r>
      <w:r w:rsidR="00DD7136" w:rsidRPr="00563FE0">
        <w:rPr>
          <w:szCs w:val="18"/>
        </w:rPr>
        <w:t xml:space="preserve">, um zu erklären, wie spezifische Prinzipien, Themen oder Standards von der </w:t>
      </w:r>
      <w:r w:rsidR="00DD7136">
        <w:rPr>
          <w:szCs w:val="18"/>
        </w:rPr>
        <w:t>Organisation</w:t>
      </w:r>
      <w:r w:rsidR="00DD7136" w:rsidRPr="00563FE0">
        <w:rPr>
          <w:szCs w:val="18"/>
        </w:rPr>
        <w:t xml:space="preserve"> integriert werden.</w:t>
      </w:r>
    </w:p>
  </w:footnote>
  <w:footnote w:id="6">
    <w:p w:rsidR="00737827" w:rsidRDefault="00737827" w:rsidP="00737827">
      <w:pPr>
        <w:pStyle w:val="Funotentext"/>
      </w:pPr>
      <w:r>
        <w:rPr>
          <w:rStyle w:val="Funotenzeichen"/>
        </w:rPr>
        <w:footnoteRef/>
      </w:r>
      <w:r>
        <w:t xml:space="preserve"> Die genannten Dokumente sind mit dem Antrag miteinzureichen, Hinweis auf Nummerierung/Verweis bitte einfügen, damit Identifizierung der Dokumente möglich ist.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982" w:rsidRDefault="001D5CEB" w:rsidP="007F5577">
    <w:pPr>
      <w:pStyle w:val="Kopfzeile"/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9937115</wp:posOffset>
              </wp:positionH>
              <wp:positionV relativeFrom="page">
                <wp:posOffset>360045</wp:posOffset>
              </wp:positionV>
              <wp:extent cx="431800" cy="432435"/>
              <wp:effectExtent l="0" t="0" r="0" b="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800" cy="432435"/>
                        <a:chOff x="10660" y="567"/>
                        <a:chExt cx="680" cy="681"/>
                      </a:xfrm>
                    </wpg:grpSpPr>
                    <wps:wsp>
                      <wps:cNvPr id="2" name="Rectangle 23"/>
                      <wps:cNvSpPr>
                        <a:spLocks noChangeArrowheads="1"/>
                      </wps:cNvSpPr>
                      <wps:spPr bwMode="auto">
                        <a:xfrm>
                          <a:off x="10660" y="567"/>
                          <a:ext cx="680" cy="6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0660" y="1021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5CE186" id="Group 22" o:spid="_x0000_s1026" style="position:absolute;margin-left:782.45pt;margin-top:28.35pt;width:34pt;height:34.05pt;z-index:251656704;mso-position-horizontal-relative:page;mso-position-vertical-relative:page" coordorigin="10660,567" coordsize="68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">
              <v:rect id="Rectangle 23" o:spid="_x0000_s1027" style="position:absolute;left:10660;top:56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" fillcolor="gray" stroked="f"/>
              <v:rect id="Rectangle 24" o:spid="_x0000_s1028" style="position:absolute;left:10660;top:102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w10:wrap anchorx="page" anchory="page"/>
              <w10:anchorlock/>
            </v:group>
          </w:pict>
        </mc:Fallback>
      </mc:AlternateContent>
    </w:r>
    <w:r w:rsidR="00FF5E8D">
      <w:rPr>
        <w:noProof/>
        <w:lang w:val="de-DE"/>
      </w:rPr>
      <w:t>A</w:t>
    </w:r>
    <w:r w:rsidR="007F5577">
      <w:rPr>
        <w:noProof/>
        <w:lang w:val="de-DE"/>
      </w:rPr>
      <w:t>nsuchen akkreditierun</w:t>
    </w:r>
    <w:r w:rsidR="00C31519">
      <w:rPr>
        <w:noProof/>
        <w:lang w:val="de-DE"/>
      </w:rPr>
      <w:t>G</w:t>
    </w:r>
    <w:r w:rsidR="003F4F0A">
      <w:rPr>
        <w:noProof/>
        <w:lang w:val="de-DE"/>
      </w:rPr>
      <w:t xml:space="preserve"> – konsortialpartner </w:t>
    </w:r>
    <w:r w:rsidR="00FB06D9">
      <w:rPr>
        <w:noProof/>
        <w:lang w:val="de-DE"/>
      </w:rPr>
      <w:t>„nexus“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D8" w:rsidRDefault="001D5CEB" w:rsidP="00CB5AD8">
    <w:pPr>
      <w:pStyle w:val="Kopfzeile"/>
      <w:tabs>
        <w:tab w:val="clear" w:pos="4536"/>
        <w:tab w:val="clear" w:pos="9072"/>
      </w:tabs>
      <w:ind w:left="0" w:right="28"/>
      <w:rPr>
        <w:noProof/>
        <w:lang w:val="de-D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5976620</wp:posOffset>
          </wp:positionH>
          <wp:positionV relativeFrom="paragraph">
            <wp:posOffset>-281305</wp:posOffset>
          </wp:positionV>
          <wp:extent cx="447675" cy="438150"/>
          <wp:effectExtent l="0" t="0" r="0" b="0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AD8">
      <w:rPr>
        <w:noProof/>
        <w:lang w:val="de-DE"/>
      </w:rPr>
      <w:t xml:space="preserve">Ansuchen akkreditierunG – </w:t>
    </w:r>
  </w:p>
  <w:p w:rsidR="00CB5AD8" w:rsidRDefault="00CB5AD8" w:rsidP="00CB5AD8">
    <w:pPr>
      <w:pStyle w:val="Kopfzeile"/>
      <w:tabs>
        <w:tab w:val="clear" w:pos="4536"/>
        <w:tab w:val="clear" w:pos="9072"/>
      </w:tabs>
      <w:ind w:left="0" w:right="28"/>
    </w:pPr>
    <w:r>
      <w:rPr>
        <w:noProof/>
        <w:lang w:val="de-DE"/>
      </w:rPr>
      <w:t>konsortialpartner „nexus“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0DDA"/>
    <w:multiLevelType w:val="hybridMultilevel"/>
    <w:tmpl w:val="2F9E11AE"/>
    <w:lvl w:ilvl="0" w:tplc="C35421A0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B316A"/>
    <w:multiLevelType w:val="hybridMultilevel"/>
    <w:tmpl w:val="97B475F8"/>
    <w:lvl w:ilvl="0" w:tplc="F926DD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A3E65"/>
    <w:multiLevelType w:val="hybridMultilevel"/>
    <w:tmpl w:val="9B188BB8"/>
    <w:lvl w:ilvl="0" w:tplc="9B5EE7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F02CD"/>
    <w:multiLevelType w:val="hybridMultilevel"/>
    <w:tmpl w:val="6F4E6AA4"/>
    <w:lvl w:ilvl="0" w:tplc="88E2C29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476C0"/>
    <w:multiLevelType w:val="hybridMultilevel"/>
    <w:tmpl w:val="01321FB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8793D"/>
    <w:multiLevelType w:val="hybridMultilevel"/>
    <w:tmpl w:val="4E16212C"/>
    <w:lvl w:ilvl="0" w:tplc="23EA378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A00B8"/>
    <w:multiLevelType w:val="hybridMultilevel"/>
    <w:tmpl w:val="929835D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gray" stroke="f">
      <v:fill color="gray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D7"/>
    <w:rsid w:val="000153E1"/>
    <w:rsid w:val="00037ACB"/>
    <w:rsid w:val="00045B6B"/>
    <w:rsid w:val="00046B49"/>
    <w:rsid w:val="00050D40"/>
    <w:rsid w:val="0007683D"/>
    <w:rsid w:val="000856A9"/>
    <w:rsid w:val="000967E7"/>
    <w:rsid w:val="000A188E"/>
    <w:rsid w:val="000E0E2A"/>
    <w:rsid w:val="00107C97"/>
    <w:rsid w:val="001204E8"/>
    <w:rsid w:val="001229F8"/>
    <w:rsid w:val="00127F00"/>
    <w:rsid w:val="00135762"/>
    <w:rsid w:val="00140171"/>
    <w:rsid w:val="0015244A"/>
    <w:rsid w:val="001531D7"/>
    <w:rsid w:val="00172401"/>
    <w:rsid w:val="00172FEF"/>
    <w:rsid w:val="001C0768"/>
    <w:rsid w:val="001C3ABB"/>
    <w:rsid w:val="001C7C56"/>
    <w:rsid w:val="001D1437"/>
    <w:rsid w:val="001D393C"/>
    <w:rsid w:val="001D5CEB"/>
    <w:rsid w:val="001E5AA0"/>
    <w:rsid w:val="001F5593"/>
    <w:rsid w:val="002175B8"/>
    <w:rsid w:val="00217767"/>
    <w:rsid w:val="00242AB3"/>
    <w:rsid w:val="0025207D"/>
    <w:rsid w:val="00253EE8"/>
    <w:rsid w:val="00266661"/>
    <w:rsid w:val="002A1A93"/>
    <w:rsid w:val="002C437C"/>
    <w:rsid w:val="002F6DF0"/>
    <w:rsid w:val="00307A20"/>
    <w:rsid w:val="00374E2F"/>
    <w:rsid w:val="003804C8"/>
    <w:rsid w:val="00382EE9"/>
    <w:rsid w:val="00385207"/>
    <w:rsid w:val="003926CC"/>
    <w:rsid w:val="00395A6A"/>
    <w:rsid w:val="003A61B8"/>
    <w:rsid w:val="003C43B6"/>
    <w:rsid w:val="003D0C4E"/>
    <w:rsid w:val="003D6313"/>
    <w:rsid w:val="003F4F0A"/>
    <w:rsid w:val="0041013E"/>
    <w:rsid w:val="00412083"/>
    <w:rsid w:val="0044694D"/>
    <w:rsid w:val="004717DE"/>
    <w:rsid w:val="004936F5"/>
    <w:rsid w:val="004A1F4B"/>
    <w:rsid w:val="004B1E2B"/>
    <w:rsid w:val="004C5732"/>
    <w:rsid w:val="004C6FF2"/>
    <w:rsid w:val="004C756F"/>
    <w:rsid w:val="004E74C3"/>
    <w:rsid w:val="00515356"/>
    <w:rsid w:val="00547E92"/>
    <w:rsid w:val="00563FE0"/>
    <w:rsid w:val="0057045A"/>
    <w:rsid w:val="00574E84"/>
    <w:rsid w:val="005B5461"/>
    <w:rsid w:val="005F6A6F"/>
    <w:rsid w:val="00616EC1"/>
    <w:rsid w:val="00627D90"/>
    <w:rsid w:val="00634A97"/>
    <w:rsid w:val="00664FAE"/>
    <w:rsid w:val="00670319"/>
    <w:rsid w:val="00687D1D"/>
    <w:rsid w:val="006974A7"/>
    <w:rsid w:val="006B3717"/>
    <w:rsid w:val="006B3C6D"/>
    <w:rsid w:val="006B7506"/>
    <w:rsid w:val="006C74BF"/>
    <w:rsid w:val="006D3612"/>
    <w:rsid w:val="006F014D"/>
    <w:rsid w:val="006F0838"/>
    <w:rsid w:val="00700ADF"/>
    <w:rsid w:val="00705105"/>
    <w:rsid w:val="0071066A"/>
    <w:rsid w:val="007217BE"/>
    <w:rsid w:val="00722064"/>
    <w:rsid w:val="0073069A"/>
    <w:rsid w:val="00737827"/>
    <w:rsid w:val="0075689C"/>
    <w:rsid w:val="00763131"/>
    <w:rsid w:val="00770928"/>
    <w:rsid w:val="00774843"/>
    <w:rsid w:val="00786490"/>
    <w:rsid w:val="00795ED8"/>
    <w:rsid w:val="007963AC"/>
    <w:rsid w:val="007A4F5B"/>
    <w:rsid w:val="007B4018"/>
    <w:rsid w:val="007C40D7"/>
    <w:rsid w:val="007D31EB"/>
    <w:rsid w:val="007F5577"/>
    <w:rsid w:val="00800D06"/>
    <w:rsid w:val="00802529"/>
    <w:rsid w:val="00803518"/>
    <w:rsid w:val="00812F38"/>
    <w:rsid w:val="008246D8"/>
    <w:rsid w:val="00832E74"/>
    <w:rsid w:val="008370F5"/>
    <w:rsid w:val="0088173E"/>
    <w:rsid w:val="008A3982"/>
    <w:rsid w:val="008B6A79"/>
    <w:rsid w:val="008D7A33"/>
    <w:rsid w:val="008E1760"/>
    <w:rsid w:val="008F7A15"/>
    <w:rsid w:val="00903F0D"/>
    <w:rsid w:val="00917506"/>
    <w:rsid w:val="00943907"/>
    <w:rsid w:val="00945B9C"/>
    <w:rsid w:val="00956D41"/>
    <w:rsid w:val="00957FB5"/>
    <w:rsid w:val="00971FCA"/>
    <w:rsid w:val="00981488"/>
    <w:rsid w:val="00982BA7"/>
    <w:rsid w:val="00984408"/>
    <w:rsid w:val="00984C97"/>
    <w:rsid w:val="009C4223"/>
    <w:rsid w:val="009E6553"/>
    <w:rsid w:val="00A00DB6"/>
    <w:rsid w:val="00A01492"/>
    <w:rsid w:val="00A15174"/>
    <w:rsid w:val="00A17873"/>
    <w:rsid w:val="00A25836"/>
    <w:rsid w:val="00A410FD"/>
    <w:rsid w:val="00A47427"/>
    <w:rsid w:val="00A506A5"/>
    <w:rsid w:val="00A67540"/>
    <w:rsid w:val="00A74BA3"/>
    <w:rsid w:val="00AA6811"/>
    <w:rsid w:val="00AC1759"/>
    <w:rsid w:val="00AC5644"/>
    <w:rsid w:val="00AE1268"/>
    <w:rsid w:val="00AE5CC8"/>
    <w:rsid w:val="00AE608B"/>
    <w:rsid w:val="00B02572"/>
    <w:rsid w:val="00B41B99"/>
    <w:rsid w:val="00B53EB6"/>
    <w:rsid w:val="00B83B5A"/>
    <w:rsid w:val="00B912FB"/>
    <w:rsid w:val="00BB4099"/>
    <w:rsid w:val="00BB46E6"/>
    <w:rsid w:val="00BB5CE3"/>
    <w:rsid w:val="00BC2907"/>
    <w:rsid w:val="00BE4BD9"/>
    <w:rsid w:val="00BF737A"/>
    <w:rsid w:val="00C0186C"/>
    <w:rsid w:val="00C0239D"/>
    <w:rsid w:val="00C0584B"/>
    <w:rsid w:val="00C13491"/>
    <w:rsid w:val="00C31519"/>
    <w:rsid w:val="00C3345A"/>
    <w:rsid w:val="00C4173F"/>
    <w:rsid w:val="00C74ECB"/>
    <w:rsid w:val="00CB5AD8"/>
    <w:rsid w:val="00CF4730"/>
    <w:rsid w:val="00D149D0"/>
    <w:rsid w:val="00D46EB2"/>
    <w:rsid w:val="00DB0B1F"/>
    <w:rsid w:val="00DB10EB"/>
    <w:rsid w:val="00DB2D8E"/>
    <w:rsid w:val="00DD7136"/>
    <w:rsid w:val="00DF6377"/>
    <w:rsid w:val="00DF6E56"/>
    <w:rsid w:val="00E00C56"/>
    <w:rsid w:val="00E026D1"/>
    <w:rsid w:val="00E15688"/>
    <w:rsid w:val="00E64A06"/>
    <w:rsid w:val="00E80E58"/>
    <w:rsid w:val="00E876F0"/>
    <w:rsid w:val="00EA54D7"/>
    <w:rsid w:val="00EB2252"/>
    <w:rsid w:val="00EC66B5"/>
    <w:rsid w:val="00EF526C"/>
    <w:rsid w:val="00F0052B"/>
    <w:rsid w:val="00F05890"/>
    <w:rsid w:val="00F110B1"/>
    <w:rsid w:val="00F32F85"/>
    <w:rsid w:val="00F338D7"/>
    <w:rsid w:val="00F70C04"/>
    <w:rsid w:val="00F76455"/>
    <w:rsid w:val="00F81B55"/>
    <w:rsid w:val="00F84BEF"/>
    <w:rsid w:val="00FA100B"/>
    <w:rsid w:val="00FB06D9"/>
    <w:rsid w:val="00FB2EA9"/>
    <w:rsid w:val="00FC6B4D"/>
    <w:rsid w:val="00FD5970"/>
    <w:rsid w:val="00FD71B5"/>
    <w:rsid w:val="00FF3685"/>
    <w:rsid w:val="00FF3E6F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gray" stroke="f">
      <v:fill color="gray"/>
      <v:stroke on="f"/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10A1C603-6D34-4960-8A5E-12E43901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480" w:after="240" w:line="240" w:lineRule="auto"/>
      <w:outlineLvl w:val="0"/>
    </w:pPr>
    <w:rPr>
      <w:rFonts w:ascii="Arial Narrow" w:hAnsi="Arial Narrow"/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ind w:left="-1928" w:right="-1928"/>
      <w:jc w:val="left"/>
    </w:pPr>
    <w:rPr>
      <w:rFonts w:ascii="Arial Narrow" w:hAnsi="Arial Narrow"/>
      <w:caps/>
      <w:color w:val="808080"/>
      <w:spacing w:val="20"/>
      <w:sz w:val="24"/>
    </w:rPr>
  </w:style>
  <w:style w:type="paragraph" w:customStyle="1" w:styleId="Nummerierung">
    <w:name w:val="Nummerierung"/>
    <w:basedOn w:val="Standard"/>
    <w:autoRedefine/>
    <w:pPr>
      <w:numPr>
        <w:numId w:val="1"/>
      </w:numPr>
    </w:pPr>
    <w:rPr>
      <w:lang w:val="de-DE"/>
    </w:rPr>
  </w:style>
  <w:style w:type="paragraph" w:styleId="Textkrper2">
    <w:name w:val="Body Text 2"/>
    <w:basedOn w:val="Standard"/>
    <w:pPr>
      <w:overflowPunct/>
      <w:autoSpaceDE/>
      <w:autoSpaceDN/>
      <w:adjustRightInd/>
      <w:spacing w:after="140" w:line="240" w:lineRule="auto"/>
      <w:jc w:val="center"/>
      <w:textAlignment w:val="auto"/>
    </w:pPr>
    <w:rPr>
      <w:b/>
      <w:sz w:val="28"/>
      <w:lang w:val="de-DE"/>
    </w:rPr>
  </w:style>
  <w:style w:type="paragraph" w:styleId="Funotentext">
    <w:name w:val="footnote text"/>
    <w:basedOn w:val="Standard"/>
    <w:link w:val="FunotentextZchn"/>
    <w:uiPriority w:val="99"/>
    <w:pPr>
      <w:spacing w:line="240" w:lineRule="auto"/>
    </w:pPr>
    <w:rPr>
      <w:sz w:val="18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  <w:ind w:left="-2410" w:right="-2410"/>
      <w:jc w:val="left"/>
    </w:pPr>
    <w:rPr>
      <w:rFonts w:ascii="Arial Narrow" w:hAnsi="Arial Narrow"/>
      <w:b/>
      <w:color w:val="808080"/>
    </w:rPr>
  </w:style>
  <w:style w:type="character" w:styleId="Hyperlink">
    <w:name w:val="Hyperlink"/>
    <w:rPr>
      <w:color w:val="0000FF"/>
      <w:u w:val="single"/>
    </w:rPr>
  </w:style>
  <w:style w:type="paragraph" w:customStyle="1" w:styleId="Aufzhlung">
    <w:name w:val="Aufzählung"/>
    <w:basedOn w:val="Nummerierung"/>
    <w:autoRedefine/>
    <w:rsid w:val="00786490"/>
    <w:pPr>
      <w:numPr>
        <w:numId w:val="0"/>
      </w:numPr>
      <w:ind w:left="357" w:hanging="357"/>
      <w:jc w:val="left"/>
    </w:pPr>
  </w:style>
  <w:style w:type="paragraph" w:customStyle="1" w:styleId="Haupttitel">
    <w:name w:val="Haupttitel"/>
    <w:basedOn w:val="Standard"/>
    <w:pPr>
      <w:spacing w:line="560" w:lineRule="exact"/>
    </w:pPr>
    <w:rPr>
      <w:rFonts w:ascii="Arial Narrow Bold" w:hAnsi="Arial Narrow Bold"/>
      <w:color w:val="000000"/>
      <w:sz w:val="60"/>
    </w:rPr>
  </w:style>
  <w:style w:type="paragraph" w:styleId="Sprechblasentext">
    <w:name w:val="Balloon Text"/>
    <w:basedOn w:val="Standard"/>
    <w:link w:val="SprechblasentextZchn"/>
    <w:rsid w:val="00803518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Randtexte">
    <w:name w:val="Randtexte"/>
    <w:basedOn w:val="Standard"/>
    <w:pPr>
      <w:jc w:val="left"/>
    </w:pPr>
  </w:style>
  <w:style w:type="paragraph" w:customStyle="1" w:styleId="berschrift40">
    <w:name w:val="Überschrift 4+"/>
    <w:basedOn w:val="berschrift3"/>
    <w:pPr>
      <w:spacing w:after="0"/>
    </w:pPr>
    <w:rPr>
      <w:b/>
      <w:sz w:val="20"/>
    </w:rPr>
  </w:style>
  <w:style w:type="character" w:customStyle="1" w:styleId="SprechblasentextZchn">
    <w:name w:val="Sprechblasentext Zchn"/>
    <w:link w:val="Sprechblasentext"/>
    <w:rsid w:val="00803518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FunotentextZchn">
    <w:name w:val="Fußnotentext Zchn"/>
    <w:link w:val="Funotentext"/>
    <w:uiPriority w:val="99"/>
    <w:rsid w:val="00803518"/>
    <w:rPr>
      <w:rFonts w:ascii="Arial" w:eastAsia="Times New Roman" w:hAnsi="Arial"/>
      <w:sz w:val="18"/>
      <w:lang w:eastAsia="de-DE"/>
    </w:rPr>
  </w:style>
  <w:style w:type="table" w:styleId="Tabellenraster">
    <w:name w:val="Table Grid"/>
    <w:basedOn w:val="NormaleTabelle"/>
    <w:uiPriority w:val="59"/>
    <w:rsid w:val="0080351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01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rsid w:val="00B41B9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1B99"/>
  </w:style>
  <w:style w:type="character" w:customStyle="1" w:styleId="KommentartextZchn">
    <w:name w:val="Kommentartext Zchn"/>
    <w:link w:val="Kommentartext"/>
    <w:rsid w:val="00B41B99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41B99"/>
    <w:rPr>
      <w:b/>
      <w:bCs/>
    </w:rPr>
  </w:style>
  <w:style w:type="character" w:customStyle="1" w:styleId="KommentarthemaZchn">
    <w:name w:val="Kommentarthema Zchn"/>
    <w:link w:val="Kommentarthema"/>
    <w:rsid w:val="00B41B99"/>
    <w:rPr>
      <w:rFonts w:ascii="Arial" w:eastAsia="Times New Roman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563FE0"/>
    <w:rPr>
      <w:rFonts w:ascii="Arial" w:eastAsia="Times New Roman" w:hAnsi="Arial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84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Courier New" w:hAnsi="Courier New" w:cs="Courier New"/>
      <w:lang w:eastAsia="de-AT"/>
    </w:rPr>
  </w:style>
  <w:style w:type="character" w:customStyle="1" w:styleId="HTMLVorformatiertZchn">
    <w:name w:val="HTML Vorformatiert Zchn"/>
    <w:link w:val="HTMLVorformatiert"/>
    <w:uiPriority w:val="99"/>
    <w:rsid w:val="00984408"/>
    <w:rPr>
      <w:rFonts w:ascii="Courier New" w:eastAsia="Times New Roman" w:hAnsi="Courier New" w:cs="Courier New"/>
    </w:rPr>
  </w:style>
  <w:style w:type="character" w:styleId="NichtaufgelsteErwhnung">
    <w:name w:val="Unresolved Mention"/>
    <w:uiPriority w:val="99"/>
    <w:semiHidden/>
    <w:unhideWhenUsed/>
    <w:rsid w:val="00D14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.hilfe@ada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twicklung.at/fileadmin/user_upload/Dokumente/Publikationen/Handbuecher/Environmental_and_Social_Impact_Management/EGSIM_Manual_Juni2018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VORLAGEN.97\EZA\Vorlage%20Richtlini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24C9-AA88-4231-9B39-0ADB887B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Richtlinien.dot</Template>
  <TotalTime>0</TotalTime>
  <Pages>8</Pages>
  <Words>980</Words>
  <Characters>6178</Characters>
  <Application>Microsoft Office Word</Application>
  <DocSecurity>4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Grundlagen</vt:lpstr>
      <vt:lpstr> Grundlagen </vt:lpstr>
    </vt:vector>
  </TitlesOfParts>
  <Company>Austrian Development Agency</Company>
  <LinksUpToDate>false</LinksUpToDate>
  <CharactersWithSpaces>7144</CharactersWithSpaces>
  <SharedDoc>false</SharedDoc>
  <HLinks>
    <vt:vector size="12" baseType="variant">
      <vt:variant>
        <vt:i4>3866627</vt:i4>
      </vt:variant>
      <vt:variant>
        <vt:i4>0</vt:i4>
      </vt:variant>
      <vt:variant>
        <vt:i4>0</vt:i4>
      </vt:variant>
      <vt:variant>
        <vt:i4>5</vt:i4>
      </vt:variant>
      <vt:variant>
        <vt:lpwstr>mailto:hum.hilfe@ada.gv.at</vt:lpwstr>
      </vt:variant>
      <vt:variant>
        <vt:lpwstr/>
      </vt:variant>
      <vt:variant>
        <vt:i4>3801172</vt:i4>
      </vt:variant>
      <vt:variant>
        <vt:i4>0</vt:i4>
      </vt:variant>
      <vt:variant>
        <vt:i4>0</vt:i4>
      </vt:variant>
      <vt:variant>
        <vt:i4>5</vt:i4>
      </vt:variant>
      <vt:variant>
        <vt:lpwstr>https://www.entwicklung.at/fileadmin/user_upload/Dokumente/Publikationen/Handbuecher/Environmental_and_Social_Impact_Management/EGSIM_Manual_Juni2018.pdf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Grundlagen</dc:title>
  <dc:subject/>
  <dc:creator>skrings</dc:creator>
  <cp:keywords/>
  <cp:lastModifiedBy>Lachica Frances</cp:lastModifiedBy>
  <cp:revision>2</cp:revision>
  <cp:lastPrinted>2013-07-05T11:22:00Z</cp:lastPrinted>
  <dcterms:created xsi:type="dcterms:W3CDTF">2021-06-07T11:28:00Z</dcterms:created>
  <dcterms:modified xsi:type="dcterms:W3CDTF">2021-06-07T11:28:00Z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COO.2231.1000.3.3021416</vt:lpwstr>
  </property>
  <property fmtid="{D5CDD505-2E9C-101B-9397-08002B2CF9AE}" pid="3" name="FSC#FSCFOLIO@1.1001:docpropproject">
    <vt:lpwstr/>
  </property>
</Properties>
</file>